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E699" w14:textId="77777777" w:rsidR="00831573" w:rsidRDefault="00831573" w:rsidP="00831573">
      <w:pPr>
        <w:pStyle w:val="Titulo2"/>
        <w:numPr>
          <w:ilvl w:val="0"/>
          <w:numId w:val="0"/>
        </w:numPr>
        <w:ind w:left="720" w:hanging="720"/>
        <w:jc w:val="center"/>
        <w:rPr>
          <w:sz w:val="32"/>
        </w:rPr>
      </w:pPr>
      <w:r w:rsidRPr="00523069">
        <w:rPr>
          <w:sz w:val="32"/>
        </w:rPr>
        <w:t>POLÍTICA DE SEGURIDAD Y SALUD EN EL TRABAJO.</w:t>
      </w:r>
    </w:p>
    <w:p w14:paraId="0D5D14E1" w14:textId="77777777" w:rsidR="002345F9" w:rsidRDefault="002345F9" w:rsidP="00831573">
      <w:pPr>
        <w:pStyle w:val="Titulo2"/>
        <w:numPr>
          <w:ilvl w:val="0"/>
          <w:numId w:val="0"/>
        </w:numPr>
        <w:ind w:left="720" w:hanging="720"/>
        <w:jc w:val="center"/>
        <w:rPr>
          <w:sz w:val="32"/>
        </w:rPr>
      </w:pPr>
    </w:p>
    <w:p w14:paraId="0DFCB38C" w14:textId="759DF277" w:rsidR="00EA4E55" w:rsidRPr="007F2C2B" w:rsidRDefault="002C349A" w:rsidP="00EA4E55">
      <w:pPr>
        <w:pStyle w:val="NoSpacing"/>
      </w:pPr>
      <w:r w:rsidRPr="002C349A">
        <w:rPr>
          <w:b/>
          <w:bCs/>
        </w:rPr>
        <w:t>EOM SAS</w:t>
      </w:r>
      <w:r>
        <w:t>,</w:t>
      </w:r>
      <w:r w:rsidR="00831573" w:rsidRPr="00EB505A">
        <w:t xml:space="preserve"> </w:t>
      </w:r>
      <w:r w:rsidR="00EA4E55" w:rsidRPr="007F2C2B">
        <w:t xml:space="preserve">en </w:t>
      </w:r>
      <w:r w:rsidR="00EA4E55">
        <w:t xml:space="preserve">la ejecución </w:t>
      </w:r>
      <w:r w:rsidR="00EA4E55" w:rsidRPr="007F2C2B">
        <w:t>de sus actividades, en todos sus centros de trabajo; se compromete con la implementación y mantenimiento del Sistema de Gestión en Seguridad y Salud en el Trabajo,  de tal manera que se gestionen adecuadamente los riesgos laborales identificados</w:t>
      </w:r>
      <w:r w:rsidR="00EA4E55">
        <w:t xml:space="preserve">, para lograr </w:t>
      </w:r>
      <w:r w:rsidR="00EA4E55" w:rsidRPr="007F2C2B">
        <w:t>promover y proteger el bienestar y salud de sus trabajadores y contratistas; procurando su integridad física y mental, por medio de la identificación, evaluación, valoración de los riesgos y determinación de sus controles, mediante el mejoramiento continuo de sus procesos y la protección del medio ambiente.</w:t>
      </w:r>
    </w:p>
    <w:p w14:paraId="3280B244" w14:textId="77777777" w:rsidR="00EA4E55" w:rsidRPr="007F2C2B" w:rsidRDefault="00EA4E55" w:rsidP="00EA4E55">
      <w:pPr>
        <w:pStyle w:val="NoSpacing"/>
      </w:pPr>
    </w:p>
    <w:p w14:paraId="0E439B38" w14:textId="218891E4" w:rsidR="00EA4E55" w:rsidRPr="007F2C2B" w:rsidRDefault="00EA4E55" w:rsidP="00EA4E55">
      <w:pPr>
        <w:pStyle w:val="NoSpacing"/>
      </w:pPr>
      <w:r w:rsidRPr="007F2C2B">
        <w:t xml:space="preserve">Todas las actividades y programas que desarrolle </w:t>
      </w:r>
      <w:r w:rsidR="002C349A">
        <w:rPr>
          <w:b/>
        </w:rPr>
        <w:t>EOM SAS</w:t>
      </w:r>
      <w:r w:rsidRPr="007F2C2B">
        <w:rPr>
          <w:rFonts w:eastAsia="Cambria"/>
          <w:b/>
        </w:rPr>
        <w:t>,</w:t>
      </w:r>
      <w:r w:rsidRPr="007F2C2B">
        <w:rPr>
          <w:rFonts w:eastAsia="Cambria"/>
        </w:rPr>
        <w:t xml:space="preserve"> se orientarán a fomentar una cultura de prevención y autocuidado; interviniendo todas aquellas condiciones </w:t>
      </w:r>
      <w:r w:rsidRPr="007F2C2B">
        <w:t>del trabajo que puedan generar accidentes o incidentes laborales, así como enfermedades laborales; lograr el seguimiento del ausentismo y la preparación y respuesta ante las emergencias.</w:t>
      </w:r>
    </w:p>
    <w:p w14:paraId="52A675E1" w14:textId="77777777" w:rsidR="00EA4E55" w:rsidRPr="007F2C2B" w:rsidRDefault="00EA4E55" w:rsidP="00EA4E55">
      <w:pPr>
        <w:pStyle w:val="NoSpacing"/>
      </w:pPr>
    </w:p>
    <w:p w14:paraId="6E1C6026" w14:textId="30AD3D01" w:rsidR="00831573" w:rsidRDefault="00EA4E55" w:rsidP="00EA4E55">
      <w:pPr>
        <w:pStyle w:val="NoSpacing"/>
      </w:pPr>
      <w:r w:rsidRPr="007F2C2B">
        <w:t>Todos los empleados y contratistas son responsables en la promoción de un ambiente de trabajo sano y seguro, de cumplir con las normas, procedimientos y requisitos legales aplicables de seguridad y salud en el trabajo, para desarrollar un trabajo seguro y productivo. De la misma manera deberán notificar oportunamente toda aquella condición que pueda causar un daño a su salud o bienestar. Se garantizará la ejecución del Sistema de Gestión de la Seguridad y Salud en el Trabajo por parte de la organización, asignando los recursos humanos, físicos y financieros que sean necesarios.</w:t>
      </w:r>
    </w:p>
    <w:p w14:paraId="51A18BB6" w14:textId="77777777" w:rsidR="00831573" w:rsidRPr="00523069" w:rsidRDefault="00831573" w:rsidP="00831573">
      <w:pPr>
        <w:rPr>
          <w:rFonts w:ascii="Arial" w:eastAsia="Arial" w:hAnsi="Arial" w:cs="Arial"/>
          <w:color w:val="000000"/>
          <w:sz w:val="24"/>
          <w:szCs w:val="24"/>
          <w:lang w:val="es" w:eastAsia="es-CO"/>
        </w:rPr>
      </w:pPr>
    </w:p>
    <w:p w14:paraId="3D79B356" w14:textId="77777777" w:rsidR="00831573" w:rsidRDefault="00831573" w:rsidP="00831573">
      <w:pPr>
        <w:spacing w:after="0"/>
        <w:rPr>
          <w:rFonts w:ascii="Arial" w:eastAsia="Arial" w:hAnsi="Arial" w:cs="Arial"/>
          <w:color w:val="000000"/>
          <w:sz w:val="24"/>
          <w:szCs w:val="24"/>
          <w:lang w:val="es" w:eastAsia="es-CO"/>
        </w:rPr>
      </w:pPr>
    </w:p>
    <w:p w14:paraId="00E1CB81" w14:textId="77777777" w:rsidR="00831573" w:rsidRPr="00523069" w:rsidRDefault="00831573" w:rsidP="00831573">
      <w:pPr>
        <w:spacing w:after="0"/>
        <w:rPr>
          <w:rFonts w:ascii="Arial" w:eastAsia="Arial" w:hAnsi="Arial" w:cs="Arial"/>
          <w:color w:val="000000"/>
          <w:sz w:val="24"/>
          <w:szCs w:val="24"/>
          <w:lang w:val="es" w:eastAsia="es-CO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D54C5" wp14:editId="4D69EE58">
                <wp:simplePos x="0" y="0"/>
                <wp:positionH relativeFrom="column">
                  <wp:posOffset>-4445</wp:posOffset>
                </wp:positionH>
                <wp:positionV relativeFrom="paragraph">
                  <wp:posOffset>84455</wp:posOffset>
                </wp:positionV>
                <wp:extent cx="46386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6C882" id="2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6.65pt" to="3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7148BE7F" w14:textId="5A08F608" w:rsidR="00831573" w:rsidRPr="00523069" w:rsidRDefault="002C349A" w:rsidP="00831573">
      <w:pPr>
        <w:spacing w:after="0"/>
        <w:ind w:left="2832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>Carlos Ruiz</w:t>
      </w:r>
    </w:p>
    <w:p w14:paraId="0EC0F58B" w14:textId="668357C1" w:rsidR="00831573" w:rsidRDefault="00831573" w:rsidP="00831573">
      <w:pPr>
        <w:spacing w:after="0"/>
        <w:ind w:left="1416" w:firstLine="708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 xml:space="preserve">   </w:t>
      </w:r>
      <w:r w:rsidRPr="00523069"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>Representante Legal</w:t>
      </w:r>
    </w:p>
    <w:p w14:paraId="1B9887A0" w14:textId="77777777" w:rsidR="00831573" w:rsidRDefault="00831573" w:rsidP="00831573">
      <w:pPr>
        <w:spacing w:after="0"/>
        <w:ind w:left="1416" w:firstLine="708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</w:p>
    <w:p w14:paraId="4597CC75" w14:textId="77777777" w:rsidR="00831573" w:rsidRDefault="00831573" w:rsidP="0083157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</w:p>
    <w:p w14:paraId="6B8B7B58" w14:textId="51D04B6C" w:rsidR="00831573" w:rsidRDefault="00831573" w:rsidP="0083157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  <w:r w:rsidRPr="00523069"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 xml:space="preserve">Bogotá, </w:t>
      </w:r>
      <w:r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 xml:space="preserve">1 de </w:t>
      </w:r>
      <w:r w:rsidR="002C349A"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>abril</w:t>
      </w:r>
      <w:r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 xml:space="preserve"> de 2024.</w:t>
      </w:r>
    </w:p>
    <w:p w14:paraId="083838BB" w14:textId="77777777" w:rsidR="00831573" w:rsidRDefault="00831573" w:rsidP="0083157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</w:p>
    <w:p w14:paraId="42C57036" w14:textId="77777777" w:rsidR="00831573" w:rsidRDefault="00831573" w:rsidP="0083157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</w:p>
    <w:p w14:paraId="6107CCD0" w14:textId="77777777" w:rsidR="00831573" w:rsidRDefault="00831573" w:rsidP="0083157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</w:p>
    <w:p w14:paraId="03492C7F" w14:textId="77777777" w:rsidR="00831573" w:rsidRDefault="00831573" w:rsidP="00831573">
      <w:pPr>
        <w:pStyle w:val="Titulo2"/>
        <w:numPr>
          <w:ilvl w:val="0"/>
          <w:numId w:val="0"/>
        </w:numPr>
        <w:ind w:left="720" w:hanging="720"/>
        <w:jc w:val="center"/>
        <w:rPr>
          <w:sz w:val="32"/>
        </w:rPr>
      </w:pPr>
      <w:r w:rsidRPr="00523069">
        <w:rPr>
          <w:sz w:val="32"/>
        </w:rPr>
        <w:lastRenderedPageBreak/>
        <w:t>POLÍTICA DE PREVENCION DE SUSTANCIAS PSICOACTIVAS, TABAQUISMO Y ALCOHOL.</w:t>
      </w:r>
    </w:p>
    <w:p w14:paraId="3C1D1669" w14:textId="77777777" w:rsidR="00EA4E55" w:rsidRPr="00523069" w:rsidRDefault="00EA4E55" w:rsidP="00831573">
      <w:pPr>
        <w:pStyle w:val="Titulo2"/>
        <w:numPr>
          <w:ilvl w:val="0"/>
          <w:numId w:val="0"/>
        </w:numPr>
        <w:ind w:left="720" w:hanging="720"/>
        <w:jc w:val="center"/>
        <w:rPr>
          <w:sz w:val="32"/>
        </w:rPr>
      </w:pPr>
    </w:p>
    <w:p w14:paraId="17770991" w14:textId="40DDB1B2" w:rsidR="00831573" w:rsidRDefault="002C349A" w:rsidP="00831573">
      <w:pPr>
        <w:pStyle w:val="NoSpacing"/>
      </w:pPr>
      <w:r>
        <w:rPr>
          <w:b/>
          <w:bCs/>
          <w:lang w:val="es-CO"/>
        </w:rPr>
        <w:t>EOM SAS</w:t>
      </w:r>
      <w:r w:rsidR="00831573" w:rsidRPr="00EB505A">
        <w:t xml:space="preserve"> </w:t>
      </w:r>
      <w:r w:rsidR="00831573">
        <w:t>en busca del bienestar y salud de sus trabajadores determina la importancia de promover el evitar el consumo de sustancias psicoactivas, tabaco y alcohol. Por lo que se determinan las siguientes directrices en todos los centros y lugares de trabajo para los trabajadores y contratistas:</w:t>
      </w:r>
    </w:p>
    <w:p w14:paraId="4CB6CFA0" w14:textId="77777777" w:rsidR="00831573" w:rsidRDefault="00831573" w:rsidP="00831573">
      <w:pPr>
        <w:pStyle w:val="NoSpacing"/>
      </w:pPr>
    </w:p>
    <w:p w14:paraId="1C47FFB3" w14:textId="77777777" w:rsidR="00831573" w:rsidRDefault="00831573" w:rsidP="00831573">
      <w:pPr>
        <w:pStyle w:val="NoSpacing"/>
        <w:numPr>
          <w:ilvl w:val="0"/>
          <w:numId w:val="2"/>
        </w:numPr>
      </w:pPr>
      <w:r>
        <w:t>Prohibir el consumo de cigarrillo, alcohol y sustancias</w:t>
      </w:r>
      <w:r>
        <w:rPr>
          <w:spacing w:val="40"/>
        </w:rPr>
        <w:t xml:space="preserve"> </w:t>
      </w:r>
      <w:r>
        <w:t>psicoactivas o drogas en las áreas de trabajo.</w:t>
      </w:r>
    </w:p>
    <w:p w14:paraId="11292FF3" w14:textId="77777777" w:rsidR="00831573" w:rsidRDefault="00831573" w:rsidP="00831573">
      <w:pPr>
        <w:pStyle w:val="NoSpacing"/>
        <w:numPr>
          <w:ilvl w:val="0"/>
          <w:numId w:val="2"/>
        </w:numPr>
      </w:pPr>
      <w:r>
        <w:t>Comunicar a los trabajadores y contratistas, el posible daño a la salud por el consumo de este tipo de sustancias.</w:t>
      </w:r>
    </w:p>
    <w:p w14:paraId="74214069" w14:textId="77777777" w:rsidR="00831573" w:rsidRDefault="00831573" w:rsidP="00831573">
      <w:pPr>
        <w:pStyle w:val="NoSpacing"/>
        <w:numPr>
          <w:ilvl w:val="0"/>
          <w:numId w:val="2"/>
        </w:numPr>
      </w:pPr>
      <w:r>
        <w:t>Participación de todos</w:t>
      </w:r>
      <w:r>
        <w:rPr>
          <w:spacing w:val="-1"/>
        </w:rPr>
        <w:t xml:space="preserve"> </w:t>
      </w:r>
      <w:r>
        <w:t>los niveles de la organización en las actividades de prevención que se realicen.</w:t>
      </w:r>
    </w:p>
    <w:p w14:paraId="3AB0F2C2" w14:textId="77777777" w:rsidR="00831573" w:rsidRDefault="00831573" w:rsidP="00831573">
      <w:pPr>
        <w:pStyle w:val="NoSpacing"/>
        <w:numPr>
          <w:ilvl w:val="0"/>
          <w:numId w:val="2"/>
        </w:numPr>
      </w:pPr>
      <w:r>
        <w:t>Se prohíbe que los trabajadores y contratistas laboren bajo los efectos de sustancias psicoactivas, alcohol o con resaca.</w:t>
      </w:r>
    </w:p>
    <w:p w14:paraId="315DC4A2" w14:textId="77777777" w:rsidR="00831573" w:rsidRDefault="00831573" w:rsidP="00831573">
      <w:pPr>
        <w:pStyle w:val="NoSpacing"/>
        <w:numPr>
          <w:ilvl w:val="0"/>
          <w:numId w:val="2"/>
        </w:numPr>
      </w:pPr>
      <w:r>
        <w:t>Prohibir la posesión, consumo y venta de alcohol, cigarrillos y sustancias psicoactivas o drogas en las áreas de trabajo.</w:t>
      </w:r>
    </w:p>
    <w:p w14:paraId="754D519E" w14:textId="77777777" w:rsidR="00831573" w:rsidRDefault="00831573" w:rsidP="00831573">
      <w:pPr>
        <w:pStyle w:val="NoSpacing"/>
        <w:numPr>
          <w:ilvl w:val="0"/>
          <w:numId w:val="2"/>
        </w:numPr>
      </w:pPr>
      <w:r>
        <w:t>Estimular a los colaboradores afectados por el consumo del tabaco, alcohol y sustancias psicoactivas a que participen en programas para su tratamiento.</w:t>
      </w:r>
    </w:p>
    <w:p w14:paraId="32410147" w14:textId="77777777" w:rsidR="00831573" w:rsidRDefault="00831573" w:rsidP="00831573">
      <w:pPr>
        <w:pStyle w:val="NoSpacing"/>
      </w:pPr>
    </w:p>
    <w:p w14:paraId="02DAC369" w14:textId="77777777" w:rsidR="00831573" w:rsidRDefault="00831573" w:rsidP="00831573">
      <w:pPr>
        <w:pStyle w:val="NoSpacing"/>
      </w:pPr>
      <w:r w:rsidRPr="00EB505A">
        <w:t xml:space="preserve">Todos los empleados y contratistas son responsables en la promoción </w:t>
      </w:r>
      <w:r>
        <w:t>y cumplimiento de esta política.</w:t>
      </w:r>
    </w:p>
    <w:p w14:paraId="1D87329E" w14:textId="77777777" w:rsidR="00831573" w:rsidRDefault="00831573" w:rsidP="00831573">
      <w:pPr>
        <w:pStyle w:val="NoSpacing"/>
      </w:pPr>
    </w:p>
    <w:p w14:paraId="66AD95F7" w14:textId="77777777" w:rsidR="00831573" w:rsidRDefault="00831573" w:rsidP="00831573">
      <w:pPr>
        <w:spacing w:after="0"/>
        <w:rPr>
          <w:rFonts w:ascii="Arial" w:eastAsia="Arial" w:hAnsi="Arial" w:cs="Arial"/>
          <w:color w:val="000000"/>
          <w:sz w:val="24"/>
          <w:szCs w:val="24"/>
          <w:lang w:val="es" w:eastAsia="es-CO"/>
        </w:rPr>
      </w:pPr>
    </w:p>
    <w:p w14:paraId="2C5F08E9" w14:textId="77777777" w:rsidR="00831573" w:rsidRDefault="00831573" w:rsidP="00831573">
      <w:pPr>
        <w:spacing w:after="0"/>
        <w:rPr>
          <w:rFonts w:ascii="Arial" w:eastAsia="Arial" w:hAnsi="Arial" w:cs="Arial"/>
          <w:color w:val="000000"/>
          <w:sz w:val="24"/>
          <w:szCs w:val="24"/>
          <w:lang w:val="es" w:eastAsia="es-CO"/>
        </w:rPr>
      </w:pPr>
    </w:p>
    <w:p w14:paraId="54E5A6DD" w14:textId="77777777" w:rsidR="00831573" w:rsidRPr="00523069" w:rsidRDefault="00831573" w:rsidP="00831573">
      <w:pPr>
        <w:spacing w:after="0"/>
        <w:rPr>
          <w:rFonts w:ascii="Arial" w:eastAsia="Arial" w:hAnsi="Arial" w:cs="Arial"/>
          <w:color w:val="000000"/>
          <w:sz w:val="24"/>
          <w:szCs w:val="24"/>
          <w:lang w:val="es" w:eastAsia="es-CO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98BA5" wp14:editId="619F2570">
                <wp:simplePos x="0" y="0"/>
                <wp:positionH relativeFrom="column">
                  <wp:posOffset>-4445</wp:posOffset>
                </wp:positionH>
                <wp:positionV relativeFrom="paragraph">
                  <wp:posOffset>84455</wp:posOffset>
                </wp:positionV>
                <wp:extent cx="463867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70D7E" id="8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6.65pt" to="3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093F4C6C" w14:textId="0FE82332" w:rsidR="00831573" w:rsidRPr="00523069" w:rsidRDefault="002C349A" w:rsidP="00831573">
      <w:pPr>
        <w:spacing w:after="0"/>
        <w:ind w:left="2832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>Carlos Ruiz</w:t>
      </w:r>
    </w:p>
    <w:p w14:paraId="5C63806F" w14:textId="65307CAA" w:rsidR="00831573" w:rsidRDefault="00831573" w:rsidP="00831573">
      <w:pPr>
        <w:spacing w:after="0"/>
        <w:ind w:left="1416" w:firstLine="708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 xml:space="preserve">   </w:t>
      </w:r>
      <w:r w:rsidRPr="00523069"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>Representante Legal</w:t>
      </w:r>
    </w:p>
    <w:p w14:paraId="7042FAD0" w14:textId="77777777" w:rsidR="00831573" w:rsidRDefault="00831573" w:rsidP="00831573">
      <w:pPr>
        <w:spacing w:after="0"/>
        <w:ind w:left="1416" w:firstLine="708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</w:p>
    <w:p w14:paraId="549CEB42" w14:textId="77777777" w:rsidR="00831573" w:rsidRDefault="00831573" w:rsidP="0083157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</w:pPr>
    </w:p>
    <w:p w14:paraId="22FA19D2" w14:textId="2DA73050" w:rsidR="00831573" w:rsidRDefault="00831573" w:rsidP="00831573">
      <w:pPr>
        <w:spacing w:after="0"/>
        <w:jc w:val="both"/>
      </w:pPr>
      <w:r w:rsidRPr="00523069"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 xml:space="preserve">Bogotá, </w:t>
      </w:r>
      <w:r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 xml:space="preserve">1 de </w:t>
      </w:r>
      <w:r w:rsidR="002C349A"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>abril</w:t>
      </w:r>
      <w:r>
        <w:rPr>
          <w:rFonts w:ascii="Arial" w:eastAsia="Arial" w:hAnsi="Arial" w:cs="Arial"/>
          <w:b/>
          <w:color w:val="000000"/>
          <w:sz w:val="24"/>
          <w:szCs w:val="24"/>
          <w:lang w:val="es" w:eastAsia="es-CO"/>
        </w:rPr>
        <w:t xml:space="preserve"> de 2024.</w:t>
      </w:r>
    </w:p>
    <w:p w14:paraId="5E968B24" w14:textId="77777777" w:rsidR="00D65899" w:rsidRDefault="00D65899"/>
    <w:sectPr w:rsidR="00D65899" w:rsidSect="00985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23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2425" w14:textId="77777777" w:rsidR="00985B29" w:rsidRDefault="00985B29" w:rsidP="00831573">
      <w:pPr>
        <w:spacing w:after="0" w:line="240" w:lineRule="auto"/>
      </w:pPr>
      <w:r>
        <w:separator/>
      </w:r>
    </w:p>
  </w:endnote>
  <w:endnote w:type="continuationSeparator" w:id="0">
    <w:p w14:paraId="1F2D6103" w14:textId="77777777" w:rsidR="00985B29" w:rsidRDefault="00985B29" w:rsidP="0083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B61A" w14:textId="77777777" w:rsidR="0098191D" w:rsidRDefault="00981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8CA1" w14:textId="2157AC4C" w:rsidR="0098191D" w:rsidRDefault="009819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98D2" w14:textId="77777777" w:rsidR="0098191D" w:rsidRDefault="00981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9B58" w14:textId="77777777" w:rsidR="00985B29" w:rsidRDefault="00985B29" w:rsidP="00831573">
      <w:pPr>
        <w:spacing w:after="0" w:line="240" w:lineRule="auto"/>
      </w:pPr>
      <w:r>
        <w:separator/>
      </w:r>
    </w:p>
  </w:footnote>
  <w:footnote w:type="continuationSeparator" w:id="0">
    <w:p w14:paraId="64BB27D8" w14:textId="77777777" w:rsidR="00985B29" w:rsidRDefault="00985B29" w:rsidP="0083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71D6" w14:textId="77777777" w:rsidR="0098191D" w:rsidRDefault="00981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1421" w14:textId="3B79A6CB" w:rsidR="00A12F3B" w:rsidRPr="002C349A" w:rsidRDefault="0098191D">
    <w:pPr>
      <w:pStyle w:val="Header"/>
      <w:rPr>
        <w:rFonts w:ascii="Arial Black" w:hAnsi="Arial Black"/>
        <w:color w:val="808080" w:themeColor="background1" w:themeShade="80"/>
        <w:sz w:val="28"/>
        <w:szCs w:val="28"/>
      </w:rPr>
    </w:pPr>
    <w:r>
      <w:rPr>
        <w:rFonts w:ascii="Arial Black" w:hAnsi="Arial Black"/>
        <w:noProof/>
        <w:color w:val="808080" w:themeColor="background1" w:themeShade="80"/>
        <w:sz w:val="28"/>
        <w:szCs w:val="28"/>
        <w14:ligatures w14:val="standardContextual"/>
      </w:rPr>
      <w:drawing>
        <wp:anchor distT="0" distB="0" distL="114300" distR="114300" simplePos="0" relativeHeight="251659264" behindDoc="1" locked="0" layoutInCell="1" allowOverlap="1" wp14:anchorId="21ED213D" wp14:editId="61A945BA">
          <wp:simplePos x="0" y="0"/>
          <wp:positionH relativeFrom="column">
            <wp:posOffset>83185</wp:posOffset>
          </wp:positionH>
          <wp:positionV relativeFrom="paragraph">
            <wp:posOffset>-144780</wp:posOffset>
          </wp:positionV>
          <wp:extent cx="575310" cy="575310"/>
          <wp:effectExtent l="0" t="0" r="0" b="0"/>
          <wp:wrapNone/>
          <wp:docPr id="643238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238115" name="Picture 643238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0F81" w14:textId="77777777" w:rsidR="0098191D" w:rsidRDefault="00981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61821"/>
    <w:multiLevelType w:val="multilevel"/>
    <w:tmpl w:val="E2D6EF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Titulo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08F63A4"/>
    <w:multiLevelType w:val="hybridMultilevel"/>
    <w:tmpl w:val="B06005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31280">
    <w:abstractNumId w:val="0"/>
  </w:num>
  <w:num w:numId="2" w16cid:durableId="180769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73"/>
    <w:rsid w:val="0009265F"/>
    <w:rsid w:val="002345F9"/>
    <w:rsid w:val="002C349A"/>
    <w:rsid w:val="006A42DB"/>
    <w:rsid w:val="00831573"/>
    <w:rsid w:val="0098191D"/>
    <w:rsid w:val="00985B29"/>
    <w:rsid w:val="0099752D"/>
    <w:rsid w:val="00A12F3B"/>
    <w:rsid w:val="00B53CEA"/>
    <w:rsid w:val="00C015D8"/>
    <w:rsid w:val="00D65899"/>
    <w:rsid w:val="00DC289D"/>
    <w:rsid w:val="00EA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2FBF1"/>
  <w15:chartTrackingRefBased/>
  <w15:docId w15:val="{CFACD873-CDD1-4A55-B7C8-E8D2C385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73"/>
    <w:pPr>
      <w:spacing w:after="200" w:line="276" w:lineRule="auto"/>
    </w:pPr>
    <w:rPr>
      <w:lang w:val="es-C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arrafo"/>
    <w:uiPriority w:val="1"/>
    <w:qFormat/>
    <w:rsid w:val="0083157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" w:eastAsia="es-CO"/>
      <w14:ligatures w14:val="none"/>
    </w:rPr>
  </w:style>
  <w:style w:type="paragraph" w:customStyle="1" w:styleId="Titulo2">
    <w:name w:val="Titulo 2"/>
    <w:basedOn w:val="ListParagraph"/>
    <w:link w:val="Titulo2Car"/>
    <w:qFormat/>
    <w:rsid w:val="00831573"/>
    <w:pPr>
      <w:numPr>
        <w:ilvl w:val="1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color w:val="000000"/>
      <w:sz w:val="24"/>
      <w:szCs w:val="24"/>
      <w:lang w:eastAsia="es-CO"/>
    </w:rPr>
  </w:style>
  <w:style w:type="character" w:customStyle="1" w:styleId="Titulo2Car">
    <w:name w:val="Titulo 2 Car"/>
    <w:basedOn w:val="DefaultParagraphFont"/>
    <w:link w:val="Titulo2"/>
    <w:rsid w:val="00831573"/>
    <w:rPr>
      <w:rFonts w:ascii="Arial" w:eastAsia="Arial" w:hAnsi="Arial" w:cs="Arial"/>
      <w:b/>
      <w:bCs/>
      <w:color w:val="000000"/>
      <w:sz w:val="24"/>
      <w:szCs w:val="24"/>
      <w:lang w:val="es-CO" w:eastAsia="es-C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1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73"/>
    <w:rPr>
      <w:lang w:val="es-CO"/>
      <w14:ligatures w14:val="none"/>
    </w:rPr>
  </w:style>
  <w:style w:type="paragraph" w:styleId="ListParagraph">
    <w:name w:val="List Paragraph"/>
    <w:basedOn w:val="Normal"/>
    <w:uiPriority w:val="34"/>
    <w:qFormat/>
    <w:rsid w:val="0083157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31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73"/>
    <w:rPr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Chang</dc:creator>
  <cp:keywords/>
  <dc:description/>
  <cp:lastModifiedBy>Cho Chang</cp:lastModifiedBy>
  <cp:revision>4</cp:revision>
  <dcterms:created xsi:type="dcterms:W3CDTF">2024-04-02T17:07:00Z</dcterms:created>
  <dcterms:modified xsi:type="dcterms:W3CDTF">2024-04-14T23:07:00Z</dcterms:modified>
</cp:coreProperties>
</file>