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9777" w14:textId="77777777" w:rsidR="00E85F40" w:rsidRPr="007F2C2B" w:rsidRDefault="00E85F40" w:rsidP="00E85F40">
      <w:pPr>
        <w:pStyle w:val="ListParagraph"/>
        <w:ind w:firstLine="720"/>
        <w:jc w:val="center"/>
        <w:rPr>
          <w:b/>
          <w:sz w:val="44"/>
        </w:rPr>
      </w:pPr>
      <w:r w:rsidRPr="007F2C2B">
        <w:rPr>
          <w:b/>
          <w:sz w:val="44"/>
        </w:rPr>
        <w:t>SISTEMA DE GESTIÓN DE LA SEGURIDAD Y LA SALUD EN EL TRABAJO SG-SST</w:t>
      </w:r>
    </w:p>
    <w:p w14:paraId="1C0C84FA" w14:textId="77777777" w:rsidR="00E85F40" w:rsidRPr="007F2C2B" w:rsidRDefault="00E85F40" w:rsidP="00E85F40">
      <w:pPr>
        <w:pStyle w:val="ListParagraph"/>
        <w:jc w:val="center"/>
        <w:rPr>
          <w:rFonts w:eastAsia="Cambria"/>
          <w:sz w:val="28"/>
        </w:rPr>
      </w:pPr>
    </w:p>
    <w:p w14:paraId="27562F02" w14:textId="77777777" w:rsidR="00E85F40" w:rsidRPr="007F2C2B" w:rsidRDefault="00E85F40" w:rsidP="00E85F40">
      <w:pPr>
        <w:pStyle w:val="ListParagraph"/>
        <w:jc w:val="center"/>
        <w:rPr>
          <w:rFonts w:eastAsia="Cambria"/>
        </w:rPr>
      </w:pPr>
    </w:p>
    <w:p w14:paraId="30561E71" w14:textId="77777777" w:rsidR="00E85F40" w:rsidRPr="007F2C2B" w:rsidRDefault="00E85F40" w:rsidP="00E85F40">
      <w:pPr>
        <w:pStyle w:val="ListParagraph"/>
        <w:jc w:val="center"/>
        <w:rPr>
          <w:rFonts w:eastAsia="Cambria"/>
        </w:rPr>
      </w:pPr>
    </w:p>
    <w:p w14:paraId="72DAB029" w14:textId="77777777" w:rsidR="00E85F40" w:rsidRPr="007F2C2B" w:rsidRDefault="00E85F40" w:rsidP="00E85F40">
      <w:pPr>
        <w:pStyle w:val="ListParagraph"/>
        <w:jc w:val="center"/>
        <w:rPr>
          <w:rFonts w:eastAsia="Cambria"/>
          <w:b/>
          <w:sz w:val="40"/>
        </w:rPr>
      </w:pPr>
    </w:p>
    <w:p w14:paraId="4AA5104D" w14:textId="77777777" w:rsidR="00E85F40" w:rsidRPr="007F2C2B" w:rsidRDefault="00E85F40" w:rsidP="00E85F40">
      <w:pPr>
        <w:pStyle w:val="ListParagraph"/>
        <w:jc w:val="center"/>
        <w:rPr>
          <w:rFonts w:eastAsia="Cambria"/>
          <w:b/>
          <w:sz w:val="40"/>
        </w:rPr>
      </w:pPr>
    </w:p>
    <w:p w14:paraId="396F3A1B" w14:textId="77777777" w:rsidR="00E85F40" w:rsidRPr="007F2C2B" w:rsidRDefault="00E85F40" w:rsidP="00E85F40">
      <w:pPr>
        <w:pStyle w:val="ListParagraph"/>
        <w:jc w:val="center"/>
        <w:rPr>
          <w:rFonts w:eastAsia="Cambria"/>
          <w:b/>
          <w:sz w:val="40"/>
        </w:rPr>
      </w:pPr>
    </w:p>
    <w:p w14:paraId="7B14F95E" w14:textId="77777777" w:rsidR="00E85F40" w:rsidRPr="007F2C2B" w:rsidRDefault="00E85F40" w:rsidP="00E85F40">
      <w:pPr>
        <w:pStyle w:val="ListParagraph"/>
        <w:jc w:val="center"/>
        <w:rPr>
          <w:rFonts w:eastAsia="Cambria"/>
          <w:b/>
          <w:sz w:val="40"/>
        </w:rPr>
      </w:pPr>
    </w:p>
    <w:p w14:paraId="6EAF8A00" w14:textId="77777777" w:rsidR="00E85F40" w:rsidRPr="007F2C2B" w:rsidRDefault="00E85F40" w:rsidP="00E85F40">
      <w:pPr>
        <w:pStyle w:val="ListParagraph"/>
        <w:jc w:val="center"/>
        <w:rPr>
          <w:rFonts w:eastAsia="Cambria"/>
          <w:b/>
          <w:sz w:val="40"/>
        </w:rPr>
      </w:pPr>
    </w:p>
    <w:p w14:paraId="5F4E0FC5" w14:textId="77777777" w:rsidR="00E85F40" w:rsidRPr="007F2C2B" w:rsidRDefault="00E85F40" w:rsidP="00E85F40">
      <w:pPr>
        <w:pStyle w:val="ListParagraph"/>
        <w:jc w:val="center"/>
        <w:rPr>
          <w:rFonts w:eastAsia="Cambria"/>
          <w:b/>
          <w:sz w:val="40"/>
        </w:rPr>
      </w:pPr>
    </w:p>
    <w:p w14:paraId="50BFD673" w14:textId="0DEB6364" w:rsidR="00E85F40" w:rsidRPr="007F2C2B" w:rsidRDefault="00E85F40" w:rsidP="00E85F40">
      <w:pPr>
        <w:pStyle w:val="ListParagraph"/>
        <w:jc w:val="center"/>
        <w:rPr>
          <w:rFonts w:eastAsia="Cambria"/>
          <w:b/>
          <w:sz w:val="40"/>
        </w:rPr>
      </w:pPr>
      <w:r>
        <w:rPr>
          <w:rFonts w:eastAsia="Cambria"/>
          <w:b/>
          <w:sz w:val="40"/>
        </w:rPr>
        <w:t>EOM SAS</w:t>
      </w:r>
    </w:p>
    <w:p w14:paraId="6A92EA78" w14:textId="77777777" w:rsidR="00E85F40" w:rsidRPr="007F2C2B" w:rsidRDefault="00E85F40" w:rsidP="00E85F40">
      <w:pPr>
        <w:pStyle w:val="ListParagraph"/>
        <w:jc w:val="center"/>
        <w:rPr>
          <w:rFonts w:eastAsia="Cambria"/>
          <w:b/>
        </w:rPr>
      </w:pPr>
    </w:p>
    <w:p w14:paraId="2139DEA1" w14:textId="77777777" w:rsidR="00E85F40" w:rsidRPr="007F2C2B" w:rsidRDefault="00E85F40" w:rsidP="00E85F40">
      <w:pPr>
        <w:pStyle w:val="ListParagraph"/>
        <w:jc w:val="center"/>
        <w:rPr>
          <w:rFonts w:eastAsia="Cambria"/>
          <w:b/>
        </w:rPr>
      </w:pPr>
    </w:p>
    <w:p w14:paraId="441E8295" w14:textId="77777777" w:rsidR="00E85F40" w:rsidRPr="007F2C2B" w:rsidRDefault="00E85F40" w:rsidP="00E85F40">
      <w:pPr>
        <w:pStyle w:val="ListParagraph"/>
        <w:jc w:val="center"/>
        <w:rPr>
          <w:rFonts w:eastAsia="Cambria"/>
          <w:b/>
        </w:rPr>
      </w:pPr>
    </w:p>
    <w:p w14:paraId="61845B87" w14:textId="77777777" w:rsidR="00E85F40" w:rsidRPr="007F2C2B" w:rsidRDefault="00E85F40" w:rsidP="00E85F40">
      <w:pPr>
        <w:pStyle w:val="ListParagraph"/>
        <w:jc w:val="center"/>
        <w:rPr>
          <w:rFonts w:eastAsia="Cambria"/>
          <w:b/>
          <w:sz w:val="40"/>
        </w:rPr>
      </w:pPr>
    </w:p>
    <w:p w14:paraId="2DB83C3C" w14:textId="77777777" w:rsidR="00E85F40" w:rsidRPr="007F2C2B" w:rsidRDefault="00E85F40" w:rsidP="00E85F40">
      <w:pPr>
        <w:pStyle w:val="ListParagraph"/>
        <w:jc w:val="center"/>
        <w:rPr>
          <w:rFonts w:eastAsia="Cambria"/>
          <w:b/>
          <w:sz w:val="40"/>
        </w:rPr>
      </w:pPr>
    </w:p>
    <w:p w14:paraId="0FEB9CBF" w14:textId="77777777" w:rsidR="00E85F40" w:rsidRPr="007F2C2B" w:rsidRDefault="00E85F40" w:rsidP="00E85F40">
      <w:pPr>
        <w:pStyle w:val="ListParagraph"/>
        <w:jc w:val="center"/>
        <w:rPr>
          <w:rFonts w:eastAsia="Cambria"/>
          <w:b/>
          <w:sz w:val="40"/>
        </w:rPr>
      </w:pPr>
    </w:p>
    <w:p w14:paraId="5CE901C9" w14:textId="77777777" w:rsidR="00E85F40" w:rsidRPr="007F2C2B" w:rsidRDefault="00E85F40" w:rsidP="00E85F40">
      <w:pPr>
        <w:pStyle w:val="ListParagraph"/>
        <w:jc w:val="center"/>
        <w:rPr>
          <w:rFonts w:eastAsia="Cambria"/>
          <w:b/>
          <w:sz w:val="40"/>
        </w:rPr>
      </w:pPr>
    </w:p>
    <w:p w14:paraId="71F650E9" w14:textId="77777777" w:rsidR="00E85F40" w:rsidRPr="007F2C2B" w:rsidRDefault="00E85F40" w:rsidP="00E85F40">
      <w:pPr>
        <w:pStyle w:val="ListParagraph"/>
        <w:jc w:val="center"/>
        <w:rPr>
          <w:rFonts w:eastAsia="Cambria"/>
          <w:b/>
          <w:sz w:val="40"/>
        </w:rPr>
      </w:pPr>
    </w:p>
    <w:p w14:paraId="118AF322" w14:textId="77777777" w:rsidR="00E85F40" w:rsidRPr="007F2C2B" w:rsidRDefault="00E85F40" w:rsidP="00E85F40">
      <w:pPr>
        <w:pStyle w:val="ListParagraph"/>
        <w:jc w:val="center"/>
        <w:rPr>
          <w:rFonts w:eastAsia="Cambria"/>
          <w:b/>
          <w:sz w:val="40"/>
        </w:rPr>
      </w:pPr>
    </w:p>
    <w:p w14:paraId="1A9E15D4" w14:textId="46979C8E" w:rsidR="00E85F40" w:rsidRPr="007F2C2B" w:rsidRDefault="00E85F40" w:rsidP="00E85F40">
      <w:pPr>
        <w:pStyle w:val="ListParagraph"/>
        <w:jc w:val="center"/>
        <w:rPr>
          <w:rFonts w:eastAsia="Cambria"/>
          <w:b/>
          <w:sz w:val="40"/>
        </w:rPr>
      </w:pPr>
      <w:r w:rsidRPr="007F2C2B">
        <w:rPr>
          <w:rFonts w:eastAsia="Cambria"/>
          <w:b/>
          <w:sz w:val="40"/>
        </w:rPr>
        <w:t xml:space="preserve">FECHA: </w:t>
      </w:r>
      <w:proofErr w:type="gramStart"/>
      <w:r w:rsidR="005D29AC">
        <w:rPr>
          <w:rFonts w:eastAsia="Cambria"/>
          <w:b/>
          <w:sz w:val="40"/>
        </w:rPr>
        <w:t>Abril</w:t>
      </w:r>
      <w:proofErr w:type="gramEnd"/>
      <w:r>
        <w:rPr>
          <w:rFonts w:eastAsia="Cambria"/>
          <w:b/>
          <w:sz w:val="40"/>
        </w:rPr>
        <w:t xml:space="preserve"> 2024</w:t>
      </w:r>
    </w:p>
    <w:p w14:paraId="3DB81B84" w14:textId="77777777" w:rsidR="00E85F40" w:rsidRDefault="00E85F40" w:rsidP="00E85F40">
      <w:pPr>
        <w:pStyle w:val="ListParagraph"/>
        <w:jc w:val="center"/>
        <w:rPr>
          <w:rFonts w:eastAsia="Cambria"/>
          <w:b/>
          <w:sz w:val="40"/>
        </w:rPr>
      </w:pPr>
    </w:p>
    <w:p w14:paraId="5B0464F4" w14:textId="77777777" w:rsidR="00E85F40" w:rsidRDefault="00E85F40" w:rsidP="00E85F40">
      <w:pPr>
        <w:pStyle w:val="ListParagraph"/>
        <w:jc w:val="center"/>
        <w:rPr>
          <w:rFonts w:eastAsia="Cambria"/>
          <w:b/>
          <w:sz w:val="40"/>
        </w:rPr>
      </w:pPr>
    </w:p>
    <w:p w14:paraId="52A1C1DA" w14:textId="77777777" w:rsidR="00E85F40" w:rsidRDefault="00E85F40" w:rsidP="00E85F40">
      <w:pPr>
        <w:pStyle w:val="ListParagraph"/>
        <w:jc w:val="center"/>
        <w:rPr>
          <w:rFonts w:eastAsia="Cambria"/>
          <w:b/>
          <w:sz w:val="40"/>
        </w:rPr>
      </w:pPr>
    </w:p>
    <w:p w14:paraId="2296A08A" w14:textId="77777777" w:rsidR="00E85F40" w:rsidRDefault="00E85F40" w:rsidP="00E85F40">
      <w:pPr>
        <w:pStyle w:val="ListParagraph"/>
        <w:jc w:val="center"/>
        <w:rPr>
          <w:rFonts w:eastAsia="Cambria"/>
          <w:b/>
          <w:sz w:val="40"/>
        </w:rPr>
      </w:pPr>
    </w:p>
    <w:p w14:paraId="07998788" w14:textId="77777777" w:rsidR="00E85F40" w:rsidRDefault="00E85F40" w:rsidP="00E85F40">
      <w:pPr>
        <w:pStyle w:val="ListParagraph"/>
        <w:jc w:val="center"/>
        <w:rPr>
          <w:rFonts w:eastAsia="Cambria"/>
          <w:b/>
          <w:sz w:val="40"/>
        </w:rPr>
      </w:pPr>
    </w:p>
    <w:p w14:paraId="27F12521" w14:textId="77777777" w:rsidR="00E85F40" w:rsidRDefault="00E85F40" w:rsidP="00E85F40">
      <w:pPr>
        <w:pStyle w:val="ListParagraph"/>
        <w:jc w:val="center"/>
        <w:rPr>
          <w:rFonts w:eastAsia="Cambria"/>
          <w:b/>
          <w:sz w:val="40"/>
        </w:rPr>
      </w:pPr>
    </w:p>
    <w:p w14:paraId="692A29B8" w14:textId="77777777" w:rsidR="00E85F40" w:rsidRPr="007F2C2B" w:rsidRDefault="00E85F40" w:rsidP="00E85F40">
      <w:pPr>
        <w:pStyle w:val="ListParagraph"/>
        <w:jc w:val="center"/>
        <w:rPr>
          <w:rFonts w:eastAsia="Cambria"/>
          <w:b/>
          <w:sz w:val="40"/>
        </w:rPr>
      </w:pPr>
    </w:p>
    <w:p w14:paraId="118F63AB" w14:textId="77777777" w:rsidR="00E85F40" w:rsidRPr="007F2C2B" w:rsidRDefault="00E85F40" w:rsidP="00E85F40">
      <w:pPr>
        <w:pStyle w:val="ListParagraph"/>
        <w:jc w:val="center"/>
        <w:rPr>
          <w:rFonts w:eastAsia="Cambria"/>
          <w:b/>
        </w:rPr>
      </w:pPr>
    </w:p>
    <w:p w14:paraId="44EF5935" w14:textId="77777777" w:rsidR="00E85F40" w:rsidRDefault="00E85F40" w:rsidP="00E85F40">
      <w:pPr>
        <w:pStyle w:val="ListParagraph"/>
        <w:jc w:val="center"/>
        <w:rPr>
          <w:rFonts w:eastAsia="Cambria"/>
          <w:b/>
        </w:rPr>
      </w:pPr>
      <w:r w:rsidRPr="007F2C2B">
        <w:rPr>
          <w:rFonts w:eastAsia="Cambria"/>
          <w:b/>
        </w:rPr>
        <w:lastRenderedPageBreak/>
        <w:t>TABLA DE CONTENIDO</w:t>
      </w:r>
    </w:p>
    <w:p w14:paraId="2D3E2809" w14:textId="77777777" w:rsidR="00E85F40" w:rsidRDefault="00E85F40" w:rsidP="00E85F40">
      <w:pPr>
        <w:pStyle w:val="ListParagraph"/>
        <w:jc w:val="center"/>
        <w:rPr>
          <w:rFonts w:eastAsia="Cambria"/>
          <w:b/>
        </w:rPr>
      </w:pPr>
    </w:p>
    <w:sdt>
      <w:sdtPr>
        <w:rPr>
          <w:rFonts w:ascii="Arial" w:eastAsia="Arial" w:hAnsi="Arial" w:cs="Arial"/>
          <w:b w:val="0"/>
          <w:bCs w:val="0"/>
          <w:color w:val="000000"/>
          <w:sz w:val="24"/>
          <w:szCs w:val="24"/>
          <w:lang w:val="es-ES"/>
        </w:rPr>
        <w:id w:val="-1738241969"/>
        <w:docPartObj>
          <w:docPartGallery w:val="Table of Contents"/>
          <w:docPartUnique/>
        </w:docPartObj>
      </w:sdtPr>
      <w:sdtContent>
        <w:p w14:paraId="4492BCAF" w14:textId="77777777" w:rsidR="00E85F40" w:rsidRDefault="00E85F40" w:rsidP="00E85F40">
          <w:pPr>
            <w:pStyle w:val="TOCHeading"/>
            <w:spacing w:before="0"/>
          </w:pPr>
        </w:p>
        <w:p w14:paraId="0713289D" w14:textId="58F41318" w:rsidR="003433BA" w:rsidRDefault="00E85F40">
          <w:pPr>
            <w:pStyle w:val="TOC1"/>
            <w:tabs>
              <w:tab w:val="right" w:leader="dot" w:pos="9211"/>
            </w:tabs>
            <w:rPr>
              <w:rFonts w:eastAsiaTheme="minorEastAsia" w:cstheme="minorBidi"/>
              <w:b w:val="0"/>
              <w:bCs w:val="0"/>
              <w:caps w:val="0"/>
              <w:noProof/>
              <w:color w:val="auto"/>
              <w:kern w:val="2"/>
              <w:u w:val="none"/>
              <w:lang w:val="en-US" w:eastAsia="en-US"/>
              <w14:ligatures w14:val="standardContextual"/>
            </w:rPr>
          </w:pPr>
          <w:r>
            <w:fldChar w:fldCharType="begin"/>
          </w:r>
          <w:r>
            <w:instrText xml:space="preserve"> TOC \o "1-3" \h \z \u </w:instrText>
          </w:r>
          <w:r>
            <w:fldChar w:fldCharType="separate"/>
          </w:r>
          <w:hyperlink w:anchor="_Toc161299040" w:history="1">
            <w:r w:rsidR="003433BA" w:rsidRPr="006D28C9">
              <w:rPr>
                <w:rStyle w:val="Hyperlink"/>
                <w:noProof/>
              </w:rPr>
              <w:t>INTRODUCCIÓN.</w:t>
            </w:r>
            <w:r w:rsidR="003433BA">
              <w:rPr>
                <w:noProof/>
                <w:webHidden/>
              </w:rPr>
              <w:tab/>
            </w:r>
            <w:r w:rsidR="003433BA">
              <w:rPr>
                <w:noProof/>
                <w:webHidden/>
              </w:rPr>
              <w:fldChar w:fldCharType="begin"/>
            </w:r>
            <w:r w:rsidR="003433BA">
              <w:rPr>
                <w:noProof/>
                <w:webHidden/>
              </w:rPr>
              <w:instrText xml:space="preserve"> PAGEREF _Toc161299040 \h </w:instrText>
            </w:r>
            <w:r w:rsidR="003433BA">
              <w:rPr>
                <w:noProof/>
                <w:webHidden/>
              </w:rPr>
            </w:r>
            <w:r w:rsidR="003433BA">
              <w:rPr>
                <w:noProof/>
                <w:webHidden/>
              </w:rPr>
              <w:fldChar w:fldCharType="separate"/>
            </w:r>
            <w:r w:rsidR="00BD7F72">
              <w:rPr>
                <w:noProof/>
                <w:webHidden/>
              </w:rPr>
              <w:t>4</w:t>
            </w:r>
            <w:r w:rsidR="003433BA">
              <w:rPr>
                <w:noProof/>
                <w:webHidden/>
              </w:rPr>
              <w:fldChar w:fldCharType="end"/>
            </w:r>
          </w:hyperlink>
        </w:p>
        <w:p w14:paraId="0509C224" w14:textId="37C5DD92"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041" w:history="1">
            <w:r w:rsidR="003433BA" w:rsidRPr="006D28C9">
              <w:rPr>
                <w:rStyle w:val="Hyperlink"/>
                <w:noProof/>
              </w:rPr>
              <w:t>1.</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GENERALIDADES.</w:t>
            </w:r>
            <w:r w:rsidR="003433BA">
              <w:rPr>
                <w:noProof/>
                <w:webHidden/>
              </w:rPr>
              <w:tab/>
            </w:r>
            <w:r w:rsidR="003433BA">
              <w:rPr>
                <w:noProof/>
                <w:webHidden/>
              </w:rPr>
              <w:fldChar w:fldCharType="begin"/>
            </w:r>
            <w:r w:rsidR="003433BA">
              <w:rPr>
                <w:noProof/>
                <w:webHidden/>
              </w:rPr>
              <w:instrText xml:space="preserve"> PAGEREF _Toc161299041 \h </w:instrText>
            </w:r>
            <w:r w:rsidR="003433BA">
              <w:rPr>
                <w:noProof/>
                <w:webHidden/>
              </w:rPr>
            </w:r>
            <w:r w:rsidR="003433BA">
              <w:rPr>
                <w:noProof/>
                <w:webHidden/>
              </w:rPr>
              <w:fldChar w:fldCharType="separate"/>
            </w:r>
            <w:r w:rsidR="00BD7F72">
              <w:rPr>
                <w:noProof/>
                <w:webHidden/>
              </w:rPr>
              <w:t>5</w:t>
            </w:r>
            <w:r w:rsidR="003433BA">
              <w:rPr>
                <w:noProof/>
                <w:webHidden/>
              </w:rPr>
              <w:fldChar w:fldCharType="end"/>
            </w:r>
          </w:hyperlink>
        </w:p>
        <w:p w14:paraId="62698DE8" w14:textId="4D682724"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42" w:history="1">
            <w:r w:rsidR="003433BA" w:rsidRPr="006D28C9">
              <w:rPr>
                <w:rStyle w:val="Hyperlink"/>
                <w:noProof/>
              </w:rPr>
              <w:t>1.1.</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Definiciones.</w:t>
            </w:r>
            <w:r w:rsidR="003433BA">
              <w:rPr>
                <w:noProof/>
                <w:webHidden/>
              </w:rPr>
              <w:tab/>
            </w:r>
            <w:r w:rsidR="003433BA">
              <w:rPr>
                <w:noProof/>
                <w:webHidden/>
              </w:rPr>
              <w:fldChar w:fldCharType="begin"/>
            </w:r>
            <w:r w:rsidR="003433BA">
              <w:rPr>
                <w:noProof/>
                <w:webHidden/>
              </w:rPr>
              <w:instrText xml:space="preserve"> PAGEREF _Toc161299042 \h </w:instrText>
            </w:r>
            <w:r w:rsidR="003433BA">
              <w:rPr>
                <w:noProof/>
                <w:webHidden/>
              </w:rPr>
            </w:r>
            <w:r w:rsidR="003433BA">
              <w:rPr>
                <w:noProof/>
                <w:webHidden/>
              </w:rPr>
              <w:fldChar w:fldCharType="separate"/>
            </w:r>
            <w:r w:rsidR="00BD7F72">
              <w:rPr>
                <w:noProof/>
                <w:webHidden/>
              </w:rPr>
              <w:t>5</w:t>
            </w:r>
            <w:r w:rsidR="003433BA">
              <w:rPr>
                <w:noProof/>
                <w:webHidden/>
              </w:rPr>
              <w:fldChar w:fldCharType="end"/>
            </w:r>
          </w:hyperlink>
        </w:p>
        <w:p w14:paraId="0675EB48" w14:textId="6D698415"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43" w:history="1">
            <w:r w:rsidR="003433BA" w:rsidRPr="006D28C9">
              <w:rPr>
                <w:rStyle w:val="Hyperlink"/>
                <w:noProof/>
              </w:rPr>
              <w:t>1.2.</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Abreviaturas.</w:t>
            </w:r>
            <w:r w:rsidR="003433BA">
              <w:rPr>
                <w:noProof/>
                <w:webHidden/>
              </w:rPr>
              <w:tab/>
            </w:r>
            <w:r w:rsidR="003433BA">
              <w:rPr>
                <w:noProof/>
                <w:webHidden/>
              </w:rPr>
              <w:fldChar w:fldCharType="begin"/>
            </w:r>
            <w:r w:rsidR="003433BA">
              <w:rPr>
                <w:noProof/>
                <w:webHidden/>
              </w:rPr>
              <w:instrText xml:space="preserve"> PAGEREF _Toc161299043 \h </w:instrText>
            </w:r>
            <w:r w:rsidR="003433BA">
              <w:rPr>
                <w:noProof/>
                <w:webHidden/>
              </w:rPr>
            </w:r>
            <w:r w:rsidR="003433BA">
              <w:rPr>
                <w:noProof/>
                <w:webHidden/>
              </w:rPr>
              <w:fldChar w:fldCharType="separate"/>
            </w:r>
            <w:r w:rsidR="00BD7F72">
              <w:rPr>
                <w:noProof/>
                <w:webHidden/>
              </w:rPr>
              <w:t>8</w:t>
            </w:r>
            <w:r w:rsidR="003433BA">
              <w:rPr>
                <w:noProof/>
                <w:webHidden/>
              </w:rPr>
              <w:fldChar w:fldCharType="end"/>
            </w:r>
          </w:hyperlink>
        </w:p>
        <w:p w14:paraId="74CFCF24" w14:textId="02B1E65E"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44" w:history="1">
            <w:r w:rsidR="003433BA" w:rsidRPr="006D28C9">
              <w:rPr>
                <w:rStyle w:val="Hyperlink"/>
                <w:noProof/>
              </w:rPr>
              <w:t>1.3.</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Objeto del manual del SG-SST.</w:t>
            </w:r>
            <w:r w:rsidR="003433BA">
              <w:rPr>
                <w:noProof/>
                <w:webHidden/>
              </w:rPr>
              <w:tab/>
            </w:r>
            <w:r w:rsidR="003433BA">
              <w:rPr>
                <w:noProof/>
                <w:webHidden/>
              </w:rPr>
              <w:fldChar w:fldCharType="begin"/>
            </w:r>
            <w:r w:rsidR="003433BA">
              <w:rPr>
                <w:noProof/>
                <w:webHidden/>
              </w:rPr>
              <w:instrText xml:space="preserve"> PAGEREF _Toc161299044 \h </w:instrText>
            </w:r>
            <w:r w:rsidR="003433BA">
              <w:rPr>
                <w:noProof/>
                <w:webHidden/>
              </w:rPr>
            </w:r>
            <w:r w:rsidR="003433BA">
              <w:rPr>
                <w:noProof/>
                <w:webHidden/>
              </w:rPr>
              <w:fldChar w:fldCharType="separate"/>
            </w:r>
            <w:r w:rsidR="00BD7F72">
              <w:rPr>
                <w:noProof/>
                <w:webHidden/>
              </w:rPr>
              <w:t>8</w:t>
            </w:r>
            <w:r w:rsidR="003433BA">
              <w:rPr>
                <w:noProof/>
                <w:webHidden/>
              </w:rPr>
              <w:fldChar w:fldCharType="end"/>
            </w:r>
          </w:hyperlink>
        </w:p>
        <w:p w14:paraId="634A9BCD" w14:textId="024589B7"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45" w:history="1">
            <w:r w:rsidR="003433BA" w:rsidRPr="006D28C9">
              <w:rPr>
                <w:rStyle w:val="Hyperlink"/>
                <w:noProof/>
              </w:rPr>
              <w:t>1.4.</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Organización del Manual del SG-SST.</w:t>
            </w:r>
            <w:r w:rsidR="003433BA">
              <w:rPr>
                <w:noProof/>
                <w:webHidden/>
              </w:rPr>
              <w:tab/>
            </w:r>
            <w:r w:rsidR="003433BA">
              <w:rPr>
                <w:noProof/>
                <w:webHidden/>
              </w:rPr>
              <w:fldChar w:fldCharType="begin"/>
            </w:r>
            <w:r w:rsidR="003433BA">
              <w:rPr>
                <w:noProof/>
                <w:webHidden/>
              </w:rPr>
              <w:instrText xml:space="preserve"> PAGEREF _Toc161299045 \h </w:instrText>
            </w:r>
            <w:r w:rsidR="003433BA">
              <w:rPr>
                <w:noProof/>
                <w:webHidden/>
              </w:rPr>
            </w:r>
            <w:r w:rsidR="003433BA">
              <w:rPr>
                <w:noProof/>
                <w:webHidden/>
              </w:rPr>
              <w:fldChar w:fldCharType="separate"/>
            </w:r>
            <w:r w:rsidR="00BD7F72">
              <w:rPr>
                <w:noProof/>
                <w:webHidden/>
              </w:rPr>
              <w:t>8</w:t>
            </w:r>
            <w:r w:rsidR="003433BA">
              <w:rPr>
                <w:noProof/>
                <w:webHidden/>
              </w:rPr>
              <w:fldChar w:fldCharType="end"/>
            </w:r>
          </w:hyperlink>
        </w:p>
        <w:p w14:paraId="4047EDE6" w14:textId="79B94C8D"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46" w:history="1">
            <w:r w:rsidR="003433BA" w:rsidRPr="006D28C9">
              <w:rPr>
                <w:rStyle w:val="Hyperlink"/>
                <w:noProof/>
              </w:rPr>
              <w:t>1.5.</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Alcance del SG-SST.</w:t>
            </w:r>
            <w:r w:rsidR="003433BA">
              <w:rPr>
                <w:noProof/>
                <w:webHidden/>
              </w:rPr>
              <w:tab/>
            </w:r>
            <w:r w:rsidR="003433BA">
              <w:rPr>
                <w:noProof/>
                <w:webHidden/>
              </w:rPr>
              <w:fldChar w:fldCharType="begin"/>
            </w:r>
            <w:r w:rsidR="003433BA">
              <w:rPr>
                <w:noProof/>
                <w:webHidden/>
              </w:rPr>
              <w:instrText xml:space="preserve"> PAGEREF _Toc161299046 \h </w:instrText>
            </w:r>
            <w:r w:rsidR="003433BA">
              <w:rPr>
                <w:noProof/>
                <w:webHidden/>
              </w:rPr>
            </w:r>
            <w:r w:rsidR="003433BA">
              <w:rPr>
                <w:noProof/>
                <w:webHidden/>
              </w:rPr>
              <w:fldChar w:fldCharType="separate"/>
            </w:r>
            <w:r w:rsidR="00BD7F72">
              <w:rPr>
                <w:noProof/>
                <w:webHidden/>
              </w:rPr>
              <w:t>9</w:t>
            </w:r>
            <w:r w:rsidR="003433BA">
              <w:rPr>
                <w:noProof/>
                <w:webHidden/>
              </w:rPr>
              <w:fldChar w:fldCharType="end"/>
            </w:r>
          </w:hyperlink>
        </w:p>
        <w:p w14:paraId="227E7602" w14:textId="4489D4D2"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47" w:history="1">
            <w:r w:rsidR="003433BA" w:rsidRPr="006D28C9">
              <w:rPr>
                <w:rStyle w:val="Hyperlink"/>
                <w:noProof/>
              </w:rPr>
              <w:t>1.6.</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Referencias Normativas</w:t>
            </w:r>
            <w:r w:rsidR="003433BA">
              <w:rPr>
                <w:noProof/>
                <w:webHidden/>
              </w:rPr>
              <w:tab/>
            </w:r>
            <w:r w:rsidR="003433BA">
              <w:rPr>
                <w:noProof/>
                <w:webHidden/>
              </w:rPr>
              <w:fldChar w:fldCharType="begin"/>
            </w:r>
            <w:r w:rsidR="003433BA">
              <w:rPr>
                <w:noProof/>
                <w:webHidden/>
              </w:rPr>
              <w:instrText xml:space="preserve"> PAGEREF _Toc161299047 \h </w:instrText>
            </w:r>
            <w:r w:rsidR="003433BA">
              <w:rPr>
                <w:noProof/>
                <w:webHidden/>
              </w:rPr>
            </w:r>
            <w:r w:rsidR="003433BA">
              <w:rPr>
                <w:noProof/>
                <w:webHidden/>
              </w:rPr>
              <w:fldChar w:fldCharType="separate"/>
            </w:r>
            <w:r w:rsidR="00BD7F72">
              <w:rPr>
                <w:noProof/>
                <w:webHidden/>
              </w:rPr>
              <w:t>9</w:t>
            </w:r>
            <w:r w:rsidR="003433BA">
              <w:rPr>
                <w:noProof/>
                <w:webHidden/>
              </w:rPr>
              <w:fldChar w:fldCharType="end"/>
            </w:r>
          </w:hyperlink>
        </w:p>
        <w:p w14:paraId="68820251" w14:textId="3F1412FC"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048" w:history="1">
            <w:r w:rsidR="003433BA" w:rsidRPr="006D28C9">
              <w:rPr>
                <w:rStyle w:val="Hyperlink"/>
                <w:noProof/>
              </w:rPr>
              <w:t>2.</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INFORMACIÓN DE LA EMPRESA</w:t>
            </w:r>
            <w:r w:rsidR="003433BA">
              <w:rPr>
                <w:noProof/>
                <w:webHidden/>
              </w:rPr>
              <w:tab/>
            </w:r>
            <w:r w:rsidR="003433BA">
              <w:rPr>
                <w:noProof/>
                <w:webHidden/>
              </w:rPr>
              <w:fldChar w:fldCharType="begin"/>
            </w:r>
            <w:r w:rsidR="003433BA">
              <w:rPr>
                <w:noProof/>
                <w:webHidden/>
              </w:rPr>
              <w:instrText xml:space="preserve"> PAGEREF _Toc161299048 \h </w:instrText>
            </w:r>
            <w:r w:rsidR="003433BA">
              <w:rPr>
                <w:noProof/>
                <w:webHidden/>
              </w:rPr>
            </w:r>
            <w:r w:rsidR="003433BA">
              <w:rPr>
                <w:noProof/>
                <w:webHidden/>
              </w:rPr>
              <w:fldChar w:fldCharType="separate"/>
            </w:r>
            <w:r w:rsidR="00BD7F72">
              <w:rPr>
                <w:noProof/>
                <w:webHidden/>
              </w:rPr>
              <w:t>9</w:t>
            </w:r>
            <w:r w:rsidR="003433BA">
              <w:rPr>
                <w:noProof/>
                <w:webHidden/>
              </w:rPr>
              <w:fldChar w:fldCharType="end"/>
            </w:r>
          </w:hyperlink>
        </w:p>
        <w:p w14:paraId="5E9FC43A" w14:textId="272188E0"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49" w:history="1">
            <w:r w:rsidR="003433BA" w:rsidRPr="006D28C9">
              <w:rPr>
                <w:rStyle w:val="Hyperlink"/>
                <w:noProof/>
              </w:rPr>
              <w:t>2.1.</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Identificación de la empresa.</w:t>
            </w:r>
            <w:r w:rsidR="003433BA">
              <w:rPr>
                <w:noProof/>
                <w:webHidden/>
              </w:rPr>
              <w:tab/>
            </w:r>
            <w:r w:rsidR="003433BA">
              <w:rPr>
                <w:noProof/>
                <w:webHidden/>
              </w:rPr>
              <w:fldChar w:fldCharType="begin"/>
            </w:r>
            <w:r w:rsidR="003433BA">
              <w:rPr>
                <w:noProof/>
                <w:webHidden/>
              </w:rPr>
              <w:instrText xml:space="preserve"> PAGEREF _Toc161299049 \h </w:instrText>
            </w:r>
            <w:r w:rsidR="003433BA">
              <w:rPr>
                <w:noProof/>
                <w:webHidden/>
              </w:rPr>
            </w:r>
            <w:r w:rsidR="003433BA">
              <w:rPr>
                <w:noProof/>
                <w:webHidden/>
              </w:rPr>
              <w:fldChar w:fldCharType="separate"/>
            </w:r>
            <w:r w:rsidR="00BD7F72">
              <w:rPr>
                <w:noProof/>
                <w:webHidden/>
              </w:rPr>
              <w:t>9</w:t>
            </w:r>
            <w:r w:rsidR="003433BA">
              <w:rPr>
                <w:noProof/>
                <w:webHidden/>
              </w:rPr>
              <w:fldChar w:fldCharType="end"/>
            </w:r>
          </w:hyperlink>
        </w:p>
        <w:p w14:paraId="3237C701" w14:textId="5CDCC9E7"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50" w:history="1">
            <w:r w:rsidR="003433BA" w:rsidRPr="006D28C9">
              <w:rPr>
                <w:rStyle w:val="Hyperlink"/>
                <w:noProof/>
              </w:rPr>
              <w:t>2.2.</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Información sociodemográfica de los trabajadores.</w:t>
            </w:r>
            <w:r w:rsidR="003433BA">
              <w:rPr>
                <w:noProof/>
                <w:webHidden/>
              </w:rPr>
              <w:tab/>
            </w:r>
            <w:r w:rsidR="003433BA">
              <w:rPr>
                <w:noProof/>
                <w:webHidden/>
              </w:rPr>
              <w:fldChar w:fldCharType="begin"/>
            </w:r>
            <w:r w:rsidR="003433BA">
              <w:rPr>
                <w:noProof/>
                <w:webHidden/>
              </w:rPr>
              <w:instrText xml:space="preserve"> PAGEREF _Toc161299050 \h </w:instrText>
            </w:r>
            <w:r w:rsidR="003433BA">
              <w:rPr>
                <w:noProof/>
                <w:webHidden/>
              </w:rPr>
            </w:r>
            <w:r w:rsidR="003433BA">
              <w:rPr>
                <w:noProof/>
                <w:webHidden/>
              </w:rPr>
              <w:fldChar w:fldCharType="separate"/>
            </w:r>
            <w:r w:rsidR="00BD7F72">
              <w:rPr>
                <w:noProof/>
                <w:webHidden/>
              </w:rPr>
              <w:t>9</w:t>
            </w:r>
            <w:r w:rsidR="003433BA">
              <w:rPr>
                <w:noProof/>
                <w:webHidden/>
              </w:rPr>
              <w:fldChar w:fldCharType="end"/>
            </w:r>
          </w:hyperlink>
        </w:p>
        <w:p w14:paraId="20DA345A" w14:textId="1A8E53D6"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51" w:history="1">
            <w:r w:rsidR="003433BA" w:rsidRPr="006D28C9">
              <w:rPr>
                <w:rStyle w:val="Hyperlink"/>
                <w:noProof/>
              </w:rPr>
              <w:t>2.3.</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Antecedentes de Accidentes laborales y/o enfermedades laborales.</w:t>
            </w:r>
            <w:r w:rsidR="003433BA">
              <w:rPr>
                <w:noProof/>
                <w:webHidden/>
              </w:rPr>
              <w:tab/>
            </w:r>
            <w:r w:rsidR="003433BA">
              <w:rPr>
                <w:noProof/>
                <w:webHidden/>
              </w:rPr>
              <w:fldChar w:fldCharType="begin"/>
            </w:r>
            <w:r w:rsidR="003433BA">
              <w:rPr>
                <w:noProof/>
                <w:webHidden/>
              </w:rPr>
              <w:instrText xml:space="preserve"> PAGEREF _Toc161299051 \h </w:instrText>
            </w:r>
            <w:r w:rsidR="003433BA">
              <w:rPr>
                <w:noProof/>
                <w:webHidden/>
              </w:rPr>
            </w:r>
            <w:r w:rsidR="003433BA">
              <w:rPr>
                <w:noProof/>
                <w:webHidden/>
              </w:rPr>
              <w:fldChar w:fldCharType="separate"/>
            </w:r>
            <w:r w:rsidR="00BD7F72">
              <w:rPr>
                <w:noProof/>
                <w:webHidden/>
              </w:rPr>
              <w:t>10</w:t>
            </w:r>
            <w:r w:rsidR="003433BA">
              <w:rPr>
                <w:noProof/>
                <w:webHidden/>
              </w:rPr>
              <w:fldChar w:fldCharType="end"/>
            </w:r>
          </w:hyperlink>
        </w:p>
        <w:p w14:paraId="6E172301" w14:textId="48E2E750"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52" w:history="1">
            <w:r w:rsidR="003433BA" w:rsidRPr="006D28C9">
              <w:rPr>
                <w:rStyle w:val="Hyperlink"/>
                <w:noProof/>
              </w:rPr>
              <w:t>2.4.</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Descripción de la Actividad de la empresa.</w:t>
            </w:r>
            <w:r w:rsidR="003433BA">
              <w:rPr>
                <w:noProof/>
                <w:webHidden/>
              </w:rPr>
              <w:tab/>
            </w:r>
            <w:r w:rsidR="003433BA">
              <w:rPr>
                <w:noProof/>
                <w:webHidden/>
              </w:rPr>
              <w:fldChar w:fldCharType="begin"/>
            </w:r>
            <w:r w:rsidR="003433BA">
              <w:rPr>
                <w:noProof/>
                <w:webHidden/>
              </w:rPr>
              <w:instrText xml:space="preserve"> PAGEREF _Toc161299052 \h </w:instrText>
            </w:r>
            <w:r w:rsidR="003433BA">
              <w:rPr>
                <w:noProof/>
                <w:webHidden/>
              </w:rPr>
            </w:r>
            <w:r w:rsidR="003433BA">
              <w:rPr>
                <w:noProof/>
                <w:webHidden/>
              </w:rPr>
              <w:fldChar w:fldCharType="separate"/>
            </w:r>
            <w:r w:rsidR="00BD7F72">
              <w:rPr>
                <w:noProof/>
                <w:webHidden/>
              </w:rPr>
              <w:t>10</w:t>
            </w:r>
            <w:r w:rsidR="003433BA">
              <w:rPr>
                <w:noProof/>
                <w:webHidden/>
              </w:rPr>
              <w:fldChar w:fldCharType="end"/>
            </w:r>
          </w:hyperlink>
        </w:p>
        <w:p w14:paraId="08A6D40E" w14:textId="6441D563"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053" w:history="1">
            <w:r w:rsidR="003433BA" w:rsidRPr="006D28C9">
              <w:rPr>
                <w:rStyle w:val="Hyperlink"/>
                <w:noProof/>
              </w:rPr>
              <w:t>3.</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CAPÍTULO I - PLANEAR</w:t>
            </w:r>
            <w:r w:rsidR="003433BA">
              <w:rPr>
                <w:noProof/>
                <w:webHidden/>
              </w:rPr>
              <w:tab/>
            </w:r>
            <w:r w:rsidR="003433BA">
              <w:rPr>
                <w:noProof/>
                <w:webHidden/>
              </w:rPr>
              <w:fldChar w:fldCharType="begin"/>
            </w:r>
            <w:r w:rsidR="003433BA">
              <w:rPr>
                <w:noProof/>
                <w:webHidden/>
              </w:rPr>
              <w:instrText xml:space="preserve"> PAGEREF _Toc161299053 \h </w:instrText>
            </w:r>
            <w:r w:rsidR="003433BA">
              <w:rPr>
                <w:noProof/>
                <w:webHidden/>
              </w:rPr>
            </w:r>
            <w:r w:rsidR="003433BA">
              <w:rPr>
                <w:noProof/>
                <w:webHidden/>
              </w:rPr>
              <w:fldChar w:fldCharType="separate"/>
            </w:r>
            <w:r w:rsidR="00BD7F72">
              <w:rPr>
                <w:noProof/>
                <w:webHidden/>
              </w:rPr>
              <w:t>10</w:t>
            </w:r>
            <w:r w:rsidR="003433BA">
              <w:rPr>
                <w:noProof/>
                <w:webHidden/>
              </w:rPr>
              <w:fldChar w:fldCharType="end"/>
            </w:r>
          </w:hyperlink>
        </w:p>
        <w:p w14:paraId="0321C5C7" w14:textId="7D88A68D"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54" w:history="1">
            <w:r w:rsidR="003433BA" w:rsidRPr="006D28C9">
              <w:rPr>
                <w:rStyle w:val="Hyperlink"/>
                <w:noProof/>
              </w:rPr>
              <w:t>3.1.</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Política de Seguridad y Salud en el Trabajo.</w:t>
            </w:r>
            <w:r w:rsidR="003433BA">
              <w:rPr>
                <w:noProof/>
                <w:webHidden/>
              </w:rPr>
              <w:tab/>
            </w:r>
            <w:r w:rsidR="003433BA">
              <w:rPr>
                <w:noProof/>
                <w:webHidden/>
              </w:rPr>
              <w:fldChar w:fldCharType="begin"/>
            </w:r>
            <w:r w:rsidR="003433BA">
              <w:rPr>
                <w:noProof/>
                <w:webHidden/>
              </w:rPr>
              <w:instrText xml:space="preserve"> PAGEREF _Toc161299054 \h </w:instrText>
            </w:r>
            <w:r w:rsidR="003433BA">
              <w:rPr>
                <w:noProof/>
                <w:webHidden/>
              </w:rPr>
            </w:r>
            <w:r w:rsidR="003433BA">
              <w:rPr>
                <w:noProof/>
                <w:webHidden/>
              </w:rPr>
              <w:fldChar w:fldCharType="separate"/>
            </w:r>
            <w:r w:rsidR="00BD7F72">
              <w:rPr>
                <w:noProof/>
                <w:webHidden/>
              </w:rPr>
              <w:t>10</w:t>
            </w:r>
            <w:r w:rsidR="003433BA">
              <w:rPr>
                <w:noProof/>
                <w:webHidden/>
              </w:rPr>
              <w:fldChar w:fldCharType="end"/>
            </w:r>
          </w:hyperlink>
        </w:p>
        <w:p w14:paraId="41AD089C" w14:textId="63A01B4D"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55" w:history="1">
            <w:r w:rsidR="003433BA" w:rsidRPr="006D28C9">
              <w:rPr>
                <w:rStyle w:val="Hyperlink"/>
                <w:noProof/>
              </w:rPr>
              <w:t>3.2.</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Política de prevención de sustancias psicoactivas, tabaquismo y alcohol.</w:t>
            </w:r>
            <w:r w:rsidR="003433BA">
              <w:rPr>
                <w:noProof/>
                <w:webHidden/>
              </w:rPr>
              <w:tab/>
            </w:r>
            <w:r w:rsidR="003433BA">
              <w:rPr>
                <w:noProof/>
                <w:webHidden/>
              </w:rPr>
              <w:fldChar w:fldCharType="begin"/>
            </w:r>
            <w:r w:rsidR="003433BA">
              <w:rPr>
                <w:noProof/>
                <w:webHidden/>
              </w:rPr>
              <w:instrText xml:space="preserve"> PAGEREF _Toc161299055 \h </w:instrText>
            </w:r>
            <w:r w:rsidR="003433BA">
              <w:rPr>
                <w:noProof/>
                <w:webHidden/>
              </w:rPr>
            </w:r>
            <w:r w:rsidR="003433BA">
              <w:rPr>
                <w:noProof/>
                <w:webHidden/>
              </w:rPr>
              <w:fldChar w:fldCharType="separate"/>
            </w:r>
            <w:r w:rsidR="00BD7F72">
              <w:rPr>
                <w:noProof/>
                <w:webHidden/>
              </w:rPr>
              <w:t>11</w:t>
            </w:r>
            <w:r w:rsidR="003433BA">
              <w:rPr>
                <w:noProof/>
                <w:webHidden/>
              </w:rPr>
              <w:fldChar w:fldCharType="end"/>
            </w:r>
          </w:hyperlink>
        </w:p>
        <w:p w14:paraId="26300DAF" w14:textId="2C47AB1A"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56" w:history="1">
            <w:r w:rsidR="003433BA" w:rsidRPr="006D28C9">
              <w:rPr>
                <w:rStyle w:val="Hyperlink"/>
                <w:noProof/>
              </w:rPr>
              <w:t>3.3.</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Objetivos del Sistema de Gestión de Seguridad y Salud en el trabajo.</w:t>
            </w:r>
            <w:r w:rsidR="003433BA">
              <w:rPr>
                <w:noProof/>
                <w:webHidden/>
              </w:rPr>
              <w:tab/>
            </w:r>
            <w:r w:rsidR="003433BA">
              <w:rPr>
                <w:noProof/>
                <w:webHidden/>
              </w:rPr>
              <w:fldChar w:fldCharType="begin"/>
            </w:r>
            <w:r w:rsidR="003433BA">
              <w:rPr>
                <w:noProof/>
                <w:webHidden/>
              </w:rPr>
              <w:instrText xml:space="preserve"> PAGEREF _Toc161299056 \h </w:instrText>
            </w:r>
            <w:r w:rsidR="003433BA">
              <w:rPr>
                <w:noProof/>
                <w:webHidden/>
              </w:rPr>
            </w:r>
            <w:r w:rsidR="003433BA">
              <w:rPr>
                <w:noProof/>
                <w:webHidden/>
              </w:rPr>
              <w:fldChar w:fldCharType="separate"/>
            </w:r>
            <w:r w:rsidR="00BD7F72">
              <w:rPr>
                <w:noProof/>
                <w:webHidden/>
              </w:rPr>
              <w:t>11</w:t>
            </w:r>
            <w:r w:rsidR="003433BA">
              <w:rPr>
                <w:noProof/>
                <w:webHidden/>
              </w:rPr>
              <w:fldChar w:fldCharType="end"/>
            </w:r>
          </w:hyperlink>
        </w:p>
        <w:p w14:paraId="1C89C838" w14:textId="31134043"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57" w:history="1">
            <w:r w:rsidR="003433BA" w:rsidRPr="006D28C9">
              <w:rPr>
                <w:rStyle w:val="Hyperlink"/>
                <w:noProof/>
              </w:rPr>
              <w:t>3.4.</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Documentación del Sistema de Seguridad y salud en el trabajo.</w:t>
            </w:r>
            <w:r w:rsidR="003433BA">
              <w:rPr>
                <w:noProof/>
                <w:webHidden/>
              </w:rPr>
              <w:tab/>
            </w:r>
            <w:r w:rsidR="003433BA">
              <w:rPr>
                <w:noProof/>
                <w:webHidden/>
              </w:rPr>
              <w:fldChar w:fldCharType="begin"/>
            </w:r>
            <w:r w:rsidR="003433BA">
              <w:rPr>
                <w:noProof/>
                <w:webHidden/>
              </w:rPr>
              <w:instrText xml:space="preserve"> PAGEREF _Toc161299057 \h </w:instrText>
            </w:r>
            <w:r w:rsidR="003433BA">
              <w:rPr>
                <w:noProof/>
                <w:webHidden/>
              </w:rPr>
            </w:r>
            <w:r w:rsidR="003433BA">
              <w:rPr>
                <w:noProof/>
                <w:webHidden/>
              </w:rPr>
              <w:fldChar w:fldCharType="separate"/>
            </w:r>
            <w:r w:rsidR="00BD7F72">
              <w:rPr>
                <w:noProof/>
                <w:webHidden/>
              </w:rPr>
              <w:t>12</w:t>
            </w:r>
            <w:r w:rsidR="003433BA">
              <w:rPr>
                <w:noProof/>
                <w:webHidden/>
              </w:rPr>
              <w:fldChar w:fldCharType="end"/>
            </w:r>
          </w:hyperlink>
        </w:p>
        <w:p w14:paraId="6CD2D76B" w14:textId="231CC68C"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58" w:history="1">
            <w:r w:rsidR="003433BA" w:rsidRPr="006D28C9">
              <w:rPr>
                <w:rStyle w:val="Hyperlink"/>
                <w:noProof/>
              </w:rPr>
              <w:t>3.4.1.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Estructura de la documentación.</w:t>
            </w:r>
            <w:r w:rsidR="003433BA">
              <w:rPr>
                <w:noProof/>
                <w:webHidden/>
              </w:rPr>
              <w:tab/>
            </w:r>
            <w:r w:rsidR="003433BA">
              <w:rPr>
                <w:noProof/>
                <w:webHidden/>
              </w:rPr>
              <w:fldChar w:fldCharType="begin"/>
            </w:r>
            <w:r w:rsidR="003433BA">
              <w:rPr>
                <w:noProof/>
                <w:webHidden/>
              </w:rPr>
              <w:instrText xml:space="preserve"> PAGEREF _Toc161299058 \h </w:instrText>
            </w:r>
            <w:r w:rsidR="003433BA">
              <w:rPr>
                <w:noProof/>
                <w:webHidden/>
              </w:rPr>
            </w:r>
            <w:r w:rsidR="003433BA">
              <w:rPr>
                <w:noProof/>
                <w:webHidden/>
              </w:rPr>
              <w:fldChar w:fldCharType="separate"/>
            </w:r>
            <w:r w:rsidR="00BD7F72">
              <w:rPr>
                <w:noProof/>
                <w:webHidden/>
              </w:rPr>
              <w:t>12</w:t>
            </w:r>
            <w:r w:rsidR="003433BA">
              <w:rPr>
                <w:noProof/>
                <w:webHidden/>
              </w:rPr>
              <w:fldChar w:fldCharType="end"/>
            </w:r>
          </w:hyperlink>
        </w:p>
        <w:p w14:paraId="6F9F2438" w14:textId="6B7FE106"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59" w:history="1">
            <w:r w:rsidR="003433BA" w:rsidRPr="006D28C9">
              <w:rPr>
                <w:rStyle w:val="Hyperlink"/>
                <w:noProof/>
              </w:rPr>
              <w:t>3.4.2.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Control de los documentos y registros.</w:t>
            </w:r>
            <w:r w:rsidR="003433BA">
              <w:rPr>
                <w:noProof/>
                <w:webHidden/>
              </w:rPr>
              <w:tab/>
            </w:r>
            <w:r w:rsidR="003433BA">
              <w:rPr>
                <w:noProof/>
                <w:webHidden/>
              </w:rPr>
              <w:fldChar w:fldCharType="begin"/>
            </w:r>
            <w:r w:rsidR="003433BA">
              <w:rPr>
                <w:noProof/>
                <w:webHidden/>
              </w:rPr>
              <w:instrText xml:space="preserve"> PAGEREF _Toc161299059 \h </w:instrText>
            </w:r>
            <w:r w:rsidR="003433BA">
              <w:rPr>
                <w:noProof/>
                <w:webHidden/>
              </w:rPr>
            </w:r>
            <w:r w:rsidR="003433BA">
              <w:rPr>
                <w:noProof/>
                <w:webHidden/>
              </w:rPr>
              <w:fldChar w:fldCharType="separate"/>
            </w:r>
            <w:r w:rsidR="00BD7F72">
              <w:rPr>
                <w:noProof/>
                <w:webHidden/>
              </w:rPr>
              <w:t>13</w:t>
            </w:r>
            <w:r w:rsidR="003433BA">
              <w:rPr>
                <w:noProof/>
                <w:webHidden/>
              </w:rPr>
              <w:fldChar w:fldCharType="end"/>
            </w:r>
          </w:hyperlink>
        </w:p>
        <w:p w14:paraId="473D7E64" w14:textId="6AF5FFAF"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60" w:history="1">
            <w:r w:rsidR="003433BA" w:rsidRPr="006D28C9">
              <w:rPr>
                <w:rStyle w:val="Hyperlink"/>
                <w:noProof/>
              </w:rPr>
              <w:t>3.5.</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Responsabilidades y rendición de cuentas en el SG-SST.</w:t>
            </w:r>
            <w:r w:rsidR="003433BA">
              <w:rPr>
                <w:noProof/>
                <w:webHidden/>
              </w:rPr>
              <w:tab/>
            </w:r>
            <w:r w:rsidR="003433BA">
              <w:rPr>
                <w:noProof/>
                <w:webHidden/>
              </w:rPr>
              <w:fldChar w:fldCharType="begin"/>
            </w:r>
            <w:r w:rsidR="003433BA">
              <w:rPr>
                <w:noProof/>
                <w:webHidden/>
              </w:rPr>
              <w:instrText xml:space="preserve"> PAGEREF _Toc161299060 \h </w:instrText>
            </w:r>
            <w:r w:rsidR="003433BA">
              <w:rPr>
                <w:noProof/>
                <w:webHidden/>
              </w:rPr>
            </w:r>
            <w:r w:rsidR="003433BA">
              <w:rPr>
                <w:noProof/>
                <w:webHidden/>
              </w:rPr>
              <w:fldChar w:fldCharType="separate"/>
            </w:r>
            <w:r w:rsidR="00BD7F72">
              <w:rPr>
                <w:noProof/>
                <w:webHidden/>
              </w:rPr>
              <w:t>14</w:t>
            </w:r>
            <w:r w:rsidR="003433BA">
              <w:rPr>
                <w:noProof/>
                <w:webHidden/>
              </w:rPr>
              <w:fldChar w:fldCharType="end"/>
            </w:r>
          </w:hyperlink>
        </w:p>
        <w:p w14:paraId="1D269A85" w14:textId="6AD46BF5"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61" w:history="1">
            <w:r w:rsidR="003433BA" w:rsidRPr="006D28C9">
              <w:rPr>
                <w:rStyle w:val="Hyperlink"/>
                <w:noProof/>
              </w:rPr>
              <w:t>3.6.</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Capacitación, inducción y entrenamiento en Seguridad y Salud en el Trabajo.</w:t>
            </w:r>
            <w:r w:rsidR="003433BA">
              <w:rPr>
                <w:noProof/>
                <w:webHidden/>
              </w:rPr>
              <w:tab/>
            </w:r>
            <w:r w:rsidR="003433BA">
              <w:rPr>
                <w:noProof/>
                <w:webHidden/>
              </w:rPr>
              <w:fldChar w:fldCharType="begin"/>
            </w:r>
            <w:r w:rsidR="003433BA">
              <w:rPr>
                <w:noProof/>
                <w:webHidden/>
              </w:rPr>
              <w:instrText xml:space="preserve"> PAGEREF _Toc161299061 \h </w:instrText>
            </w:r>
            <w:r w:rsidR="003433BA">
              <w:rPr>
                <w:noProof/>
                <w:webHidden/>
              </w:rPr>
            </w:r>
            <w:r w:rsidR="003433BA">
              <w:rPr>
                <w:noProof/>
                <w:webHidden/>
              </w:rPr>
              <w:fldChar w:fldCharType="separate"/>
            </w:r>
            <w:r w:rsidR="00BD7F72">
              <w:rPr>
                <w:noProof/>
                <w:webHidden/>
              </w:rPr>
              <w:t>16</w:t>
            </w:r>
            <w:r w:rsidR="003433BA">
              <w:rPr>
                <w:noProof/>
                <w:webHidden/>
              </w:rPr>
              <w:fldChar w:fldCharType="end"/>
            </w:r>
          </w:hyperlink>
        </w:p>
        <w:p w14:paraId="6D02B223" w14:textId="34667E50"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62" w:history="1">
            <w:r w:rsidR="003433BA" w:rsidRPr="006D28C9">
              <w:rPr>
                <w:rStyle w:val="Hyperlink"/>
                <w:noProof/>
              </w:rPr>
              <w:t>3.6.1.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Inducción y reinducción en SST.</w:t>
            </w:r>
            <w:r w:rsidR="003433BA">
              <w:rPr>
                <w:noProof/>
                <w:webHidden/>
              </w:rPr>
              <w:tab/>
            </w:r>
            <w:r w:rsidR="003433BA">
              <w:rPr>
                <w:noProof/>
                <w:webHidden/>
              </w:rPr>
              <w:fldChar w:fldCharType="begin"/>
            </w:r>
            <w:r w:rsidR="003433BA">
              <w:rPr>
                <w:noProof/>
                <w:webHidden/>
              </w:rPr>
              <w:instrText xml:space="preserve"> PAGEREF _Toc161299062 \h </w:instrText>
            </w:r>
            <w:r w:rsidR="003433BA">
              <w:rPr>
                <w:noProof/>
                <w:webHidden/>
              </w:rPr>
            </w:r>
            <w:r w:rsidR="003433BA">
              <w:rPr>
                <w:noProof/>
                <w:webHidden/>
              </w:rPr>
              <w:fldChar w:fldCharType="separate"/>
            </w:r>
            <w:r w:rsidR="00BD7F72">
              <w:rPr>
                <w:noProof/>
                <w:webHidden/>
              </w:rPr>
              <w:t>16</w:t>
            </w:r>
            <w:r w:rsidR="003433BA">
              <w:rPr>
                <w:noProof/>
                <w:webHidden/>
              </w:rPr>
              <w:fldChar w:fldCharType="end"/>
            </w:r>
          </w:hyperlink>
        </w:p>
        <w:p w14:paraId="1B78D00B" w14:textId="5E9711F9"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63" w:history="1">
            <w:r w:rsidR="003433BA" w:rsidRPr="006D28C9">
              <w:rPr>
                <w:rStyle w:val="Hyperlink"/>
                <w:noProof/>
              </w:rPr>
              <w:t>3.6.2.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Programa de Capacitación y entrenamiento.</w:t>
            </w:r>
            <w:r w:rsidR="003433BA">
              <w:rPr>
                <w:noProof/>
                <w:webHidden/>
              </w:rPr>
              <w:tab/>
            </w:r>
            <w:r w:rsidR="003433BA">
              <w:rPr>
                <w:noProof/>
                <w:webHidden/>
              </w:rPr>
              <w:fldChar w:fldCharType="begin"/>
            </w:r>
            <w:r w:rsidR="003433BA">
              <w:rPr>
                <w:noProof/>
                <w:webHidden/>
              </w:rPr>
              <w:instrText xml:space="preserve"> PAGEREF _Toc161299063 \h </w:instrText>
            </w:r>
            <w:r w:rsidR="003433BA">
              <w:rPr>
                <w:noProof/>
                <w:webHidden/>
              </w:rPr>
            </w:r>
            <w:r w:rsidR="003433BA">
              <w:rPr>
                <w:noProof/>
                <w:webHidden/>
              </w:rPr>
              <w:fldChar w:fldCharType="separate"/>
            </w:r>
            <w:r w:rsidR="00BD7F72">
              <w:rPr>
                <w:noProof/>
                <w:webHidden/>
              </w:rPr>
              <w:t>17</w:t>
            </w:r>
            <w:r w:rsidR="003433BA">
              <w:rPr>
                <w:noProof/>
                <w:webHidden/>
              </w:rPr>
              <w:fldChar w:fldCharType="end"/>
            </w:r>
          </w:hyperlink>
        </w:p>
        <w:p w14:paraId="04D1FC0F" w14:textId="635B1BA5"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64" w:history="1">
            <w:r w:rsidR="003433BA" w:rsidRPr="006D28C9">
              <w:rPr>
                <w:rStyle w:val="Hyperlink"/>
                <w:noProof/>
              </w:rPr>
              <w:t>3.7.</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Comunicación y participación del SG-SST.</w:t>
            </w:r>
            <w:r w:rsidR="003433BA">
              <w:rPr>
                <w:noProof/>
                <w:webHidden/>
              </w:rPr>
              <w:tab/>
            </w:r>
            <w:r w:rsidR="003433BA">
              <w:rPr>
                <w:noProof/>
                <w:webHidden/>
              </w:rPr>
              <w:fldChar w:fldCharType="begin"/>
            </w:r>
            <w:r w:rsidR="003433BA">
              <w:rPr>
                <w:noProof/>
                <w:webHidden/>
              </w:rPr>
              <w:instrText xml:space="preserve"> PAGEREF _Toc161299064 \h </w:instrText>
            </w:r>
            <w:r w:rsidR="003433BA">
              <w:rPr>
                <w:noProof/>
                <w:webHidden/>
              </w:rPr>
            </w:r>
            <w:r w:rsidR="003433BA">
              <w:rPr>
                <w:noProof/>
                <w:webHidden/>
              </w:rPr>
              <w:fldChar w:fldCharType="separate"/>
            </w:r>
            <w:r w:rsidR="00BD7F72">
              <w:rPr>
                <w:noProof/>
                <w:webHidden/>
              </w:rPr>
              <w:t>18</w:t>
            </w:r>
            <w:r w:rsidR="003433BA">
              <w:rPr>
                <w:noProof/>
                <w:webHidden/>
              </w:rPr>
              <w:fldChar w:fldCharType="end"/>
            </w:r>
          </w:hyperlink>
        </w:p>
        <w:p w14:paraId="06BF788F" w14:textId="34A763D9"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65" w:history="1">
            <w:r w:rsidR="003433BA" w:rsidRPr="006D28C9">
              <w:rPr>
                <w:rStyle w:val="Hyperlink"/>
                <w:noProof/>
              </w:rPr>
              <w:t>3.7.1.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Comunicación del SG-SST.</w:t>
            </w:r>
            <w:r w:rsidR="003433BA">
              <w:rPr>
                <w:noProof/>
                <w:webHidden/>
              </w:rPr>
              <w:tab/>
            </w:r>
            <w:r w:rsidR="003433BA">
              <w:rPr>
                <w:noProof/>
                <w:webHidden/>
              </w:rPr>
              <w:fldChar w:fldCharType="begin"/>
            </w:r>
            <w:r w:rsidR="003433BA">
              <w:rPr>
                <w:noProof/>
                <w:webHidden/>
              </w:rPr>
              <w:instrText xml:space="preserve"> PAGEREF _Toc161299065 \h </w:instrText>
            </w:r>
            <w:r w:rsidR="003433BA">
              <w:rPr>
                <w:noProof/>
                <w:webHidden/>
              </w:rPr>
            </w:r>
            <w:r w:rsidR="003433BA">
              <w:rPr>
                <w:noProof/>
                <w:webHidden/>
              </w:rPr>
              <w:fldChar w:fldCharType="separate"/>
            </w:r>
            <w:r w:rsidR="00BD7F72">
              <w:rPr>
                <w:noProof/>
                <w:webHidden/>
              </w:rPr>
              <w:t>18</w:t>
            </w:r>
            <w:r w:rsidR="003433BA">
              <w:rPr>
                <w:noProof/>
                <w:webHidden/>
              </w:rPr>
              <w:fldChar w:fldCharType="end"/>
            </w:r>
          </w:hyperlink>
        </w:p>
        <w:p w14:paraId="7A80C6C2" w14:textId="4AD372E4"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66" w:history="1">
            <w:r w:rsidR="003433BA" w:rsidRPr="006D28C9">
              <w:rPr>
                <w:rStyle w:val="Hyperlink"/>
                <w:noProof/>
              </w:rPr>
              <w:t>3.7.2.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Participación</w:t>
            </w:r>
            <w:r w:rsidR="003433BA">
              <w:rPr>
                <w:noProof/>
                <w:webHidden/>
              </w:rPr>
              <w:tab/>
            </w:r>
            <w:r w:rsidR="003433BA">
              <w:rPr>
                <w:noProof/>
                <w:webHidden/>
              </w:rPr>
              <w:fldChar w:fldCharType="begin"/>
            </w:r>
            <w:r w:rsidR="003433BA">
              <w:rPr>
                <w:noProof/>
                <w:webHidden/>
              </w:rPr>
              <w:instrText xml:space="preserve"> PAGEREF _Toc161299066 \h </w:instrText>
            </w:r>
            <w:r w:rsidR="003433BA">
              <w:rPr>
                <w:noProof/>
                <w:webHidden/>
              </w:rPr>
            </w:r>
            <w:r w:rsidR="003433BA">
              <w:rPr>
                <w:noProof/>
                <w:webHidden/>
              </w:rPr>
              <w:fldChar w:fldCharType="separate"/>
            </w:r>
            <w:r w:rsidR="00BD7F72">
              <w:rPr>
                <w:noProof/>
                <w:webHidden/>
              </w:rPr>
              <w:t>18</w:t>
            </w:r>
            <w:r w:rsidR="003433BA">
              <w:rPr>
                <w:noProof/>
                <w:webHidden/>
              </w:rPr>
              <w:fldChar w:fldCharType="end"/>
            </w:r>
          </w:hyperlink>
        </w:p>
        <w:p w14:paraId="39560540" w14:textId="66256570"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67" w:history="1">
            <w:r w:rsidR="003433BA" w:rsidRPr="006D28C9">
              <w:rPr>
                <w:rStyle w:val="Hyperlink"/>
                <w:noProof/>
              </w:rPr>
              <w:t>3.8.</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Planificación del SG-SST.</w:t>
            </w:r>
            <w:r w:rsidR="003433BA">
              <w:rPr>
                <w:noProof/>
                <w:webHidden/>
              </w:rPr>
              <w:tab/>
            </w:r>
            <w:r w:rsidR="003433BA">
              <w:rPr>
                <w:noProof/>
                <w:webHidden/>
              </w:rPr>
              <w:fldChar w:fldCharType="begin"/>
            </w:r>
            <w:r w:rsidR="003433BA">
              <w:rPr>
                <w:noProof/>
                <w:webHidden/>
              </w:rPr>
              <w:instrText xml:space="preserve"> PAGEREF _Toc161299067 \h </w:instrText>
            </w:r>
            <w:r w:rsidR="003433BA">
              <w:rPr>
                <w:noProof/>
                <w:webHidden/>
              </w:rPr>
            </w:r>
            <w:r w:rsidR="003433BA">
              <w:rPr>
                <w:noProof/>
                <w:webHidden/>
              </w:rPr>
              <w:fldChar w:fldCharType="separate"/>
            </w:r>
            <w:r w:rsidR="00BD7F72">
              <w:rPr>
                <w:noProof/>
                <w:webHidden/>
              </w:rPr>
              <w:t>19</w:t>
            </w:r>
            <w:r w:rsidR="003433BA">
              <w:rPr>
                <w:noProof/>
                <w:webHidden/>
              </w:rPr>
              <w:fldChar w:fldCharType="end"/>
            </w:r>
          </w:hyperlink>
        </w:p>
        <w:p w14:paraId="34143CFF" w14:textId="0FA30848"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68" w:history="1">
            <w:r w:rsidR="003433BA" w:rsidRPr="006D28C9">
              <w:rPr>
                <w:rStyle w:val="Hyperlink"/>
                <w:noProof/>
              </w:rPr>
              <w:t>3.8.1.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Evaluación inicial del SG-SST.</w:t>
            </w:r>
            <w:r w:rsidR="003433BA">
              <w:rPr>
                <w:noProof/>
                <w:webHidden/>
              </w:rPr>
              <w:tab/>
            </w:r>
            <w:r w:rsidR="003433BA">
              <w:rPr>
                <w:noProof/>
                <w:webHidden/>
              </w:rPr>
              <w:fldChar w:fldCharType="begin"/>
            </w:r>
            <w:r w:rsidR="003433BA">
              <w:rPr>
                <w:noProof/>
                <w:webHidden/>
              </w:rPr>
              <w:instrText xml:space="preserve"> PAGEREF _Toc161299068 \h </w:instrText>
            </w:r>
            <w:r w:rsidR="003433BA">
              <w:rPr>
                <w:noProof/>
                <w:webHidden/>
              </w:rPr>
            </w:r>
            <w:r w:rsidR="003433BA">
              <w:rPr>
                <w:noProof/>
                <w:webHidden/>
              </w:rPr>
              <w:fldChar w:fldCharType="separate"/>
            </w:r>
            <w:r w:rsidR="00BD7F72">
              <w:rPr>
                <w:noProof/>
                <w:webHidden/>
              </w:rPr>
              <w:t>19</w:t>
            </w:r>
            <w:r w:rsidR="003433BA">
              <w:rPr>
                <w:noProof/>
                <w:webHidden/>
              </w:rPr>
              <w:fldChar w:fldCharType="end"/>
            </w:r>
          </w:hyperlink>
        </w:p>
        <w:p w14:paraId="0774C6D3" w14:textId="68B0B232"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69" w:history="1">
            <w:r w:rsidR="003433BA" w:rsidRPr="006D28C9">
              <w:rPr>
                <w:rStyle w:val="Hyperlink"/>
                <w:noProof/>
              </w:rPr>
              <w:t>3.8.2.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Objetivos, Metas e Indicadores del SG-SST.</w:t>
            </w:r>
            <w:r w:rsidR="003433BA">
              <w:rPr>
                <w:noProof/>
                <w:webHidden/>
              </w:rPr>
              <w:tab/>
            </w:r>
            <w:r w:rsidR="003433BA">
              <w:rPr>
                <w:noProof/>
                <w:webHidden/>
              </w:rPr>
              <w:fldChar w:fldCharType="begin"/>
            </w:r>
            <w:r w:rsidR="003433BA">
              <w:rPr>
                <w:noProof/>
                <w:webHidden/>
              </w:rPr>
              <w:instrText xml:space="preserve"> PAGEREF _Toc161299069 \h </w:instrText>
            </w:r>
            <w:r w:rsidR="003433BA">
              <w:rPr>
                <w:noProof/>
                <w:webHidden/>
              </w:rPr>
            </w:r>
            <w:r w:rsidR="003433BA">
              <w:rPr>
                <w:noProof/>
                <w:webHidden/>
              </w:rPr>
              <w:fldChar w:fldCharType="separate"/>
            </w:r>
            <w:r w:rsidR="00BD7F72">
              <w:rPr>
                <w:noProof/>
                <w:webHidden/>
              </w:rPr>
              <w:t>19</w:t>
            </w:r>
            <w:r w:rsidR="003433BA">
              <w:rPr>
                <w:noProof/>
                <w:webHidden/>
              </w:rPr>
              <w:fldChar w:fldCharType="end"/>
            </w:r>
          </w:hyperlink>
        </w:p>
        <w:p w14:paraId="25FC4B5F" w14:textId="7356419A"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70" w:history="1">
            <w:r w:rsidR="003433BA" w:rsidRPr="006D28C9">
              <w:rPr>
                <w:rStyle w:val="Hyperlink"/>
                <w:noProof/>
              </w:rPr>
              <w:t>3.8.3.</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Matriz Legal del SG-SST.</w:t>
            </w:r>
            <w:r w:rsidR="003433BA">
              <w:rPr>
                <w:noProof/>
                <w:webHidden/>
              </w:rPr>
              <w:tab/>
            </w:r>
            <w:r w:rsidR="003433BA">
              <w:rPr>
                <w:noProof/>
                <w:webHidden/>
              </w:rPr>
              <w:fldChar w:fldCharType="begin"/>
            </w:r>
            <w:r w:rsidR="003433BA">
              <w:rPr>
                <w:noProof/>
                <w:webHidden/>
              </w:rPr>
              <w:instrText xml:space="preserve"> PAGEREF _Toc161299070 \h </w:instrText>
            </w:r>
            <w:r w:rsidR="003433BA">
              <w:rPr>
                <w:noProof/>
                <w:webHidden/>
              </w:rPr>
            </w:r>
            <w:r w:rsidR="003433BA">
              <w:rPr>
                <w:noProof/>
                <w:webHidden/>
              </w:rPr>
              <w:fldChar w:fldCharType="separate"/>
            </w:r>
            <w:r w:rsidR="00BD7F72">
              <w:rPr>
                <w:noProof/>
                <w:webHidden/>
              </w:rPr>
              <w:t>19</w:t>
            </w:r>
            <w:r w:rsidR="003433BA">
              <w:rPr>
                <w:noProof/>
                <w:webHidden/>
              </w:rPr>
              <w:fldChar w:fldCharType="end"/>
            </w:r>
          </w:hyperlink>
        </w:p>
        <w:p w14:paraId="5AE43043" w14:textId="68E16A2B"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71" w:history="1">
            <w:r w:rsidR="003433BA" w:rsidRPr="006D28C9">
              <w:rPr>
                <w:rStyle w:val="Hyperlink"/>
                <w:noProof/>
              </w:rPr>
              <w:t>3.8.4.</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Otros Aspectos Jurídicos.</w:t>
            </w:r>
            <w:r w:rsidR="003433BA">
              <w:rPr>
                <w:noProof/>
                <w:webHidden/>
              </w:rPr>
              <w:tab/>
            </w:r>
            <w:r w:rsidR="003433BA">
              <w:rPr>
                <w:noProof/>
                <w:webHidden/>
              </w:rPr>
              <w:fldChar w:fldCharType="begin"/>
            </w:r>
            <w:r w:rsidR="003433BA">
              <w:rPr>
                <w:noProof/>
                <w:webHidden/>
              </w:rPr>
              <w:instrText xml:space="preserve"> PAGEREF _Toc161299071 \h </w:instrText>
            </w:r>
            <w:r w:rsidR="003433BA">
              <w:rPr>
                <w:noProof/>
                <w:webHidden/>
              </w:rPr>
            </w:r>
            <w:r w:rsidR="003433BA">
              <w:rPr>
                <w:noProof/>
                <w:webHidden/>
              </w:rPr>
              <w:fldChar w:fldCharType="separate"/>
            </w:r>
            <w:r w:rsidR="00BD7F72">
              <w:rPr>
                <w:noProof/>
                <w:webHidden/>
              </w:rPr>
              <w:t>20</w:t>
            </w:r>
            <w:r w:rsidR="003433BA">
              <w:rPr>
                <w:noProof/>
                <w:webHidden/>
              </w:rPr>
              <w:fldChar w:fldCharType="end"/>
            </w:r>
          </w:hyperlink>
        </w:p>
        <w:p w14:paraId="7F1C4F61" w14:textId="5DB65783"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72" w:history="1">
            <w:r w:rsidR="003433BA" w:rsidRPr="006D28C9">
              <w:rPr>
                <w:rStyle w:val="Hyperlink"/>
                <w:noProof/>
              </w:rPr>
              <w:t>3.9.</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Recursos para el desarrollo del sistema de gestión de seguridad y salud en el trabajo.</w:t>
            </w:r>
            <w:r w:rsidR="003433BA">
              <w:rPr>
                <w:noProof/>
                <w:webHidden/>
              </w:rPr>
              <w:tab/>
            </w:r>
            <w:r w:rsidR="003433BA">
              <w:rPr>
                <w:noProof/>
                <w:webHidden/>
              </w:rPr>
              <w:fldChar w:fldCharType="begin"/>
            </w:r>
            <w:r w:rsidR="003433BA">
              <w:rPr>
                <w:noProof/>
                <w:webHidden/>
              </w:rPr>
              <w:instrText xml:space="preserve"> PAGEREF _Toc161299072 \h </w:instrText>
            </w:r>
            <w:r w:rsidR="003433BA">
              <w:rPr>
                <w:noProof/>
                <w:webHidden/>
              </w:rPr>
            </w:r>
            <w:r w:rsidR="003433BA">
              <w:rPr>
                <w:noProof/>
                <w:webHidden/>
              </w:rPr>
              <w:fldChar w:fldCharType="separate"/>
            </w:r>
            <w:r w:rsidR="00BD7F72">
              <w:rPr>
                <w:noProof/>
                <w:webHidden/>
              </w:rPr>
              <w:t>23</w:t>
            </w:r>
            <w:r w:rsidR="003433BA">
              <w:rPr>
                <w:noProof/>
                <w:webHidden/>
              </w:rPr>
              <w:fldChar w:fldCharType="end"/>
            </w:r>
          </w:hyperlink>
        </w:p>
        <w:p w14:paraId="7C1E42A8" w14:textId="4AC4A17B" w:rsidR="003433BA" w:rsidRDefault="00000000">
          <w:pPr>
            <w:pStyle w:val="TOC2"/>
            <w:tabs>
              <w:tab w:val="left" w:pos="672"/>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73" w:history="1">
            <w:r w:rsidR="003433BA" w:rsidRPr="006D28C9">
              <w:rPr>
                <w:rStyle w:val="Hyperlink"/>
                <w:noProof/>
              </w:rPr>
              <w:t>3.10.</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Plan de Trabajo del SG-SST.</w:t>
            </w:r>
            <w:r w:rsidR="003433BA">
              <w:rPr>
                <w:noProof/>
                <w:webHidden/>
              </w:rPr>
              <w:tab/>
            </w:r>
            <w:r w:rsidR="003433BA">
              <w:rPr>
                <w:noProof/>
                <w:webHidden/>
              </w:rPr>
              <w:fldChar w:fldCharType="begin"/>
            </w:r>
            <w:r w:rsidR="003433BA">
              <w:rPr>
                <w:noProof/>
                <w:webHidden/>
              </w:rPr>
              <w:instrText xml:space="preserve"> PAGEREF _Toc161299073 \h </w:instrText>
            </w:r>
            <w:r w:rsidR="003433BA">
              <w:rPr>
                <w:noProof/>
                <w:webHidden/>
              </w:rPr>
            </w:r>
            <w:r w:rsidR="003433BA">
              <w:rPr>
                <w:noProof/>
                <w:webHidden/>
              </w:rPr>
              <w:fldChar w:fldCharType="separate"/>
            </w:r>
            <w:r w:rsidR="00BD7F72">
              <w:rPr>
                <w:noProof/>
                <w:webHidden/>
              </w:rPr>
              <w:t>23</w:t>
            </w:r>
            <w:r w:rsidR="003433BA">
              <w:rPr>
                <w:noProof/>
                <w:webHidden/>
              </w:rPr>
              <w:fldChar w:fldCharType="end"/>
            </w:r>
          </w:hyperlink>
        </w:p>
        <w:p w14:paraId="2FF02224" w14:textId="2D4C4742"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074" w:history="1">
            <w:r w:rsidR="003433BA" w:rsidRPr="006D28C9">
              <w:rPr>
                <w:rStyle w:val="Hyperlink"/>
                <w:noProof/>
              </w:rPr>
              <w:t>4.</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CAPÍTULO II - HACER</w:t>
            </w:r>
            <w:r w:rsidR="003433BA">
              <w:rPr>
                <w:noProof/>
                <w:webHidden/>
              </w:rPr>
              <w:tab/>
            </w:r>
            <w:r w:rsidR="003433BA">
              <w:rPr>
                <w:noProof/>
                <w:webHidden/>
              </w:rPr>
              <w:fldChar w:fldCharType="begin"/>
            </w:r>
            <w:r w:rsidR="003433BA">
              <w:rPr>
                <w:noProof/>
                <w:webHidden/>
              </w:rPr>
              <w:instrText xml:space="preserve"> PAGEREF _Toc161299074 \h </w:instrText>
            </w:r>
            <w:r w:rsidR="003433BA">
              <w:rPr>
                <w:noProof/>
                <w:webHidden/>
              </w:rPr>
            </w:r>
            <w:r w:rsidR="003433BA">
              <w:rPr>
                <w:noProof/>
                <w:webHidden/>
              </w:rPr>
              <w:fldChar w:fldCharType="separate"/>
            </w:r>
            <w:r w:rsidR="00BD7F72">
              <w:rPr>
                <w:noProof/>
                <w:webHidden/>
              </w:rPr>
              <w:t>23</w:t>
            </w:r>
            <w:r w:rsidR="003433BA">
              <w:rPr>
                <w:noProof/>
                <w:webHidden/>
              </w:rPr>
              <w:fldChar w:fldCharType="end"/>
            </w:r>
          </w:hyperlink>
        </w:p>
        <w:p w14:paraId="2A5A8357" w14:textId="2E107540"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75" w:history="1">
            <w:r w:rsidR="003433BA" w:rsidRPr="006D28C9">
              <w:rPr>
                <w:rStyle w:val="Hyperlink"/>
                <w:noProof/>
              </w:rPr>
              <w:t>4.1.</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Identificación de peligros, evaluación y valoración de riesgos.</w:t>
            </w:r>
            <w:r w:rsidR="003433BA">
              <w:rPr>
                <w:noProof/>
                <w:webHidden/>
              </w:rPr>
              <w:tab/>
            </w:r>
            <w:r w:rsidR="003433BA">
              <w:rPr>
                <w:noProof/>
                <w:webHidden/>
              </w:rPr>
              <w:fldChar w:fldCharType="begin"/>
            </w:r>
            <w:r w:rsidR="003433BA">
              <w:rPr>
                <w:noProof/>
                <w:webHidden/>
              </w:rPr>
              <w:instrText xml:space="preserve"> PAGEREF _Toc161299075 \h </w:instrText>
            </w:r>
            <w:r w:rsidR="003433BA">
              <w:rPr>
                <w:noProof/>
                <w:webHidden/>
              </w:rPr>
            </w:r>
            <w:r w:rsidR="003433BA">
              <w:rPr>
                <w:noProof/>
                <w:webHidden/>
              </w:rPr>
              <w:fldChar w:fldCharType="separate"/>
            </w:r>
            <w:r w:rsidR="00BD7F72">
              <w:rPr>
                <w:noProof/>
                <w:webHidden/>
              </w:rPr>
              <w:t>23</w:t>
            </w:r>
            <w:r w:rsidR="003433BA">
              <w:rPr>
                <w:noProof/>
                <w:webHidden/>
              </w:rPr>
              <w:fldChar w:fldCharType="end"/>
            </w:r>
          </w:hyperlink>
        </w:p>
        <w:p w14:paraId="6D6D6649" w14:textId="420B4241"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76" w:history="1">
            <w:r w:rsidR="003433BA" w:rsidRPr="006D28C9">
              <w:rPr>
                <w:rStyle w:val="Hyperlink"/>
                <w:noProof/>
              </w:rPr>
              <w:t>4.2.</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Programas de Gestión.</w:t>
            </w:r>
            <w:r w:rsidR="003433BA">
              <w:rPr>
                <w:noProof/>
                <w:webHidden/>
              </w:rPr>
              <w:tab/>
            </w:r>
            <w:r w:rsidR="003433BA">
              <w:rPr>
                <w:noProof/>
                <w:webHidden/>
              </w:rPr>
              <w:fldChar w:fldCharType="begin"/>
            </w:r>
            <w:r w:rsidR="003433BA">
              <w:rPr>
                <w:noProof/>
                <w:webHidden/>
              </w:rPr>
              <w:instrText xml:space="preserve"> PAGEREF _Toc161299076 \h </w:instrText>
            </w:r>
            <w:r w:rsidR="003433BA">
              <w:rPr>
                <w:noProof/>
                <w:webHidden/>
              </w:rPr>
            </w:r>
            <w:r w:rsidR="003433BA">
              <w:rPr>
                <w:noProof/>
                <w:webHidden/>
              </w:rPr>
              <w:fldChar w:fldCharType="separate"/>
            </w:r>
            <w:r w:rsidR="00BD7F72">
              <w:rPr>
                <w:noProof/>
                <w:webHidden/>
              </w:rPr>
              <w:t>24</w:t>
            </w:r>
            <w:r w:rsidR="003433BA">
              <w:rPr>
                <w:noProof/>
                <w:webHidden/>
              </w:rPr>
              <w:fldChar w:fldCharType="end"/>
            </w:r>
          </w:hyperlink>
        </w:p>
        <w:p w14:paraId="18F9FBE1" w14:textId="6D053AE6"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77" w:history="1">
            <w:r w:rsidR="003433BA" w:rsidRPr="006D28C9">
              <w:rPr>
                <w:rStyle w:val="Hyperlink"/>
                <w:noProof/>
              </w:rPr>
              <w:t>4.2.1.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Programa de Medicina preventiva y del trabajo.</w:t>
            </w:r>
            <w:r w:rsidR="003433BA">
              <w:rPr>
                <w:noProof/>
                <w:webHidden/>
              </w:rPr>
              <w:tab/>
            </w:r>
            <w:r w:rsidR="003433BA">
              <w:rPr>
                <w:noProof/>
                <w:webHidden/>
              </w:rPr>
              <w:fldChar w:fldCharType="begin"/>
            </w:r>
            <w:r w:rsidR="003433BA">
              <w:rPr>
                <w:noProof/>
                <w:webHidden/>
              </w:rPr>
              <w:instrText xml:space="preserve"> PAGEREF _Toc161299077 \h </w:instrText>
            </w:r>
            <w:r w:rsidR="003433BA">
              <w:rPr>
                <w:noProof/>
                <w:webHidden/>
              </w:rPr>
            </w:r>
            <w:r w:rsidR="003433BA">
              <w:rPr>
                <w:noProof/>
                <w:webHidden/>
              </w:rPr>
              <w:fldChar w:fldCharType="separate"/>
            </w:r>
            <w:r w:rsidR="00BD7F72">
              <w:rPr>
                <w:noProof/>
                <w:webHidden/>
              </w:rPr>
              <w:t>24</w:t>
            </w:r>
            <w:r w:rsidR="003433BA">
              <w:rPr>
                <w:noProof/>
                <w:webHidden/>
              </w:rPr>
              <w:fldChar w:fldCharType="end"/>
            </w:r>
          </w:hyperlink>
        </w:p>
        <w:p w14:paraId="494095DE" w14:textId="55AEC2E8"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78" w:history="1">
            <w:r w:rsidR="003433BA" w:rsidRPr="006D28C9">
              <w:rPr>
                <w:rStyle w:val="Hyperlink"/>
                <w:noProof/>
              </w:rPr>
              <w:t>4.2.2.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Programa de Seguridad Industrial.</w:t>
            </w:r>
            <w:r w:rsidR="003433BA">
              <w:rPr>
                <w:noProof/>
                <w:webHidden/>
              </w:rPr>
              <w:tab/>
            </w:r>
            <w:r w:rsidR="003433BA">
              <w:rPr>
                <w:noProof/>
                <w:webHidden/>
              </w:rPr>
              <w:fldChar w:fldCharType="begin"/>
            </w:r>
            <w:r w:rsidR="003433BA">
              <w:rPr>
                <w:noProof/>
                <w:webHidden/>
              </w:rPr>
              <w:instrText xml:space="preserve"> PAGEREF _Toc161299078 \h </w:instrText>
            </w:r>
            <w:r w:rsidR="003433BA">
              <w:rPr>
                <w:noProof/>
                <w:webHidden/>
              </w:rPr>
            </w:r>
            <w:r w:rsidR="003433BA">
              <w:rPr>
                <w:noProof/>
                <w:webHidden/>
              </w:rPr>
              <w:fldChar w:fldCharType="separate"/>
            </w:r>
            <w:r w:rsidR="00BD7F72">
              <w:rPr>
                <w:noProof/>
                <w:webHidden/>
              </w:rPr>
              <w:t>28</w:t>
            </w:r>
            <w:r w:rsidR="003433BA">
              <w:rPr>
                <w:noProof/>
                <w:webHidden/>
              </w:rPr>
              <w:fldChar w:fldCharType="end"/>
            </w:r>
          </w:hyperlink>
        </w:p>
        <w:p w14:paraId="4DC24927" w14:textId="6A1C2D04"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79" w:history="1">
            <w:r w:rsidR="003433BA" w:rsidRPr="006D28C9">
              <w:rPr>
                <w:rStyle w:val="Hyperlink"/>
                <w:noProof/>
              </w:rPr>
              <w:t>4.2.3.</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Programa de Higiene Industrial.</w:t>
            </w:r>
            <w:r w:rsidR="003433BA">
              <w:rPr>
                <w:noProof/>
                <w:webHidden/>
              </w:rPr>
              <w:tab/>
            </w:r>
            <w:r w:rsidR="003433BA">
              <w:rPr>
                <w:noProof/>
                <w:webHidden/>
              </w:rPr>
              <w:fldChar w:fldCharType="begin"/>
            </w:r>
            <w:r w:rsidR="003433BA">
              <w:rPr>
                <w:noProof/>
                <w:webHidden/>
              </w:rPr>
              <w:instrText xml:space="preserve"> PAGEREF _Toc161299079 \h </w:instrText>
            </w:r>
            <w:r w:rsidR="003433BA">
              <w:rPr>
                <w:noProof/>
                <w:webHidden/>
              </w:rPr>
            </w:r>
            <w:r w:rsidR="003433BA">
              <w:rPr>
                <w:noProof/>
                <w:webHidden/>
              </w:rPr>
              <w:fldChar w:fldCharType="separate"/>
            </w:r>
            <w:r w:rsidR="00BD7F72">
              <w:rPr>
                <w:noProof/>
                <w:webHidden/>
              </w:rPr>
              <w:t>32</w:t>
            </w:r>
            <w:r w:rsidR="003433BA">
              <w:rPr>
                <w:noProof/>
                <w:webHidden/>
              </w:rPr>
              <w:fldChar w:fldCharType="end"/>
            </w:r>
          </w:hyperlink>
        </w:p>
        <w:p w14:paraId="317D3F66" w14:textId="41FA6CA4"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80" w:history="1">
            <w:r w:rsidR="003433BA" w:rsidRPr="006D28C9">
              <w:rPr>
                <w:rStyle w:val="Hyperlink"/>
                <w:noProof/>
              </w:rPr>
              <w:t>4.2.4.</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Programas de Gestión de Riesgos Específicos.</w:t>
            </w:r>
            <w:r w:rsidR="003433BA">
              <w:rPr>
                <w:noProof/>
                <w:webHidden/>
              </w:rPr>
              <w:tab/>
            </w:r>
            <w:r w:rsidR="003433BA">
              <w:rPr>
                <w:noProof/>
                <w:webHidden/>
              </w:rPr>
              <w:fldChar w:fldCharType="begin"/>
            </w:r>
            <w:r w:rsidR="003433BA">
              <w:rPr>
                <w:noProof/>
                <w:webHidden/>
              </w:rPr>
              <w:instrText xml:space="preserve"> PAGEREF _Toc161299080 \h </w:instrText>
            </w:r>
            <w:r w:rsidR="003433BA">
              <w:rPr>
                <w:noProof/>
                <w:webHidden/>
              </w:rPr>
            </w:r>
            <w:r w:rsidR="003433BA">
              <w:rPr>
                <w:noProof/>
                <w:webHidden/>
              </w:rPr>
              <w:fldChar w:fldCharType="separate"/>
            </w:r>
            <w:r w:rsidR="00BD7F72">
              <w:rPr>
                <w:noProof/>
                <w:webHidden/>
              </w:rPr>
              <w:t>33</w:t>
            </w:r>
            <w:r w:rsidR="003433BA">
              <w:rPr>
                <w:noProof/>
                <w:webHidden/>
              </w:rPr>
              <w:fldChar w:fldCharType="end"/>
            </w:r>
          </w:hyperlink>
        </w:p>
        <w:p w14:paraId="2CF60AEA" w14:textId="6822F219"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81" w:history="1">
            <w:r w:rsidR="003433BA" w:rsidRPr="006D28C9">
              <w:rPr>
                <w:rStyle w:val="Hyperlink"/>
                <w:noProof/>
              </w:rPr>
              <w:t>4.3.</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Prevención, preparación y respuesta ante emergencias.</w:t>
            </w:r>
            <w:r w:rsidR="003433BA">
              <w:rPr>
                <w:noProof/>
                <w:webHidden/>
              </w:rPr>
              <w:tab/>
            </w:r>
            <w:r w:rsidR="003433BA">
              <w:rPr>
                <w:noProof/>
                <w:webHidden/>
              </w:rPr>
              <w:fldChar w:fldCharType="begin"/>
            </w:r>
            <w:r w:rsidR="003433BA">
              <w:rPr>
                <w:noProof/>
                <w:webHidden/>
              </w:rPr>
              <w:instrText xml:space="preserve"> PAGEREF _Toc161299081 \h </w:instrText>
            </w:r>
            <w:r w:rsidR="003433BA">
              <w:rPr>
                <w:noProof/>
                <w:webHidden/>
              </w:rPr>
            </w:r>
            <w:r w:rsidR="003433BA">
              <w:rPr>
                <w:noProof/>
                <w:webHidden/>
              </w:rPr>
              <w:fldChar w:fldCharType="separate"/>
            </w:r>
            <w:r w:rsidR="00BD7F72">
              <w:rPr>
                <w:noProof/>
                <w:webHidden/>
              </w:rPr>
              <w:t>34</w:t>
            </w:r>
            <w:r w:rsidR="003433BA">
              <w:rPr>
                <w:noProof/>
                <w:webHidden/>
              </w:rPr>
              <w:fldChar w:fldCharType="end"/>
            </w:r>
          </w:hyperlink>
        </w:p>
        <w:p w14:paraId="760D8B32" w14:textId="178B6E58"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82" w:history="1">
            <w:r w:rsidR="003433BA" w:rsidRPr="006D28C9">
              <w:rPr>
                <w:rStyle w:val="Hyperlink"/>
                <w:noProof/>
              </w:rPr>
              <w:t>4.4.</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Reporte de actos y condiciones inseguras.</w:t>
            </w:r>
            <w:r w:rsidR="003433BA">
              <w:rPr>
                <w:noProof/>
                <w:webHidden/>
              </w:rPr>
              <w:tab/>
            </w:r>
            <w:r w:rsidR="003433BA">
              <w:rPr>
                <w:noProof/>
                <w:webHidden/>
              </w:rPr>
              <w:fldChar w:fldCharType="begin"/>
            </w:r>
            <w:r w:rsidR="003433BA">
              <w:rPr>
                <w:noProof/>
                <w:webHidden/>
              </w:rPr>
              <w:instrText xml:space="preserve"> PAGEREF _Toc161299082 \h </w:instrText>
            </w:r>
            <w:r w:rsidR="003433BA">
              <w:rPr>
                <w:noProof/>
                <w:webHidden/>
              </w:rPr>
            </w:r>
            <w:r w:rsidR="003433BA">
              <w:rPr>
                <w:noProof/>
                <w:webHidden/>
              </w:rPr>
              <w:fldChar w:fldCharType="separate"/>
            </w:r>
            <w:r w:rsidR="00BD7F72">
              <w:rPr>
                <w:noProof/>
                <w:webHidden/>
              </w:rPr>
              <w:t>34</w:t>
            </w:r>
            <w:r w:rsidR="003433BA">
              <w:rPr>
                <w:noProof/>
                <w:webHidden/>
              </w:rPr>
              <w:fldChar w:fldCharType="end"/>
            </w:r>
          </w:hyperlink>
        </w:p>
        <w:p w14:paraId="00A1F55A" w14:textId="143AB4EE"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83" w:history="1">
            <w:r w:rsidR="003433BA" w:rsidRPr="006D28C9">
              <w:rPr>
                <w:rStyle w:val="Hyperlink"/>
                <w:noProof/>
              </w:rPr>
              <w:t>4.5.</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Selección y evaluación de proveedores y gestión de contratistas.</w:t>
            </w:r>
            <w:r w:rsidR="003433BA">
              <w:rPr>
                <w:noProof/>
                <w:webHidden/>
              </w:rPr>
              <w:tab/>
            </w:r>
            <w:r w:rsidR="003433BA">
              <w:rPr>
                <w:noProof/>
                <w:webHidden/>
              </w:rPr>
              <w:fldChar w:fldCharType="begin"/>
            </w:r>
            <w:r w:rsidR="003433BA">
              <w:rPr>
                <w:noProof/>
                <w:webHidden/>
              </w:rPr>
              <w:instrText xml:space="preserve"> PAGEREF _Toc161299083 \h </w:instrText>
            </w:r>
            <w:r w:rsidR="003433BA">
              <w:rPr>
                <w:noProof/>
                <w:webHidden/>
              </w:rPr>
            </w:r>
            <w:r w:rsidR="003433BA">
              <w:rPr>
                <w:noProof/>
                <w:webHidden/>
              </w:rPr>
              <w:fldChar w:fldCharType="separate"/>
            </w:r>
            <w:r w:rsidR="00BD7F72">
              <w:rPr>
                <w:noProof/>
                <w:webHidden/>
              </w:rPr>
              <w:t>34</w:t>
            </w:r>
            <w:r w:rsidR="003433BA">
              <w:rPr>
                <w:noProof/>
                <w:webHidden/>
              </w:rPr>
              <w:fldChar w:fldCharType="end"/>
            </w:r>
          </w:hyperlink>
        </w:p>
        <w:p w14:paraId="604E3EA8" w14:textId="12233E11"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84" w:history="1">
            <w:r w:rsidR="003433BA" w:rsidRPr="006D28C9">
              <w:rPr>
                <w:rStyle w:val="Hyperlink"/>
                <w:noProof/>
              </w:rPr>
              <w:t>4.6.</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Gestión del cambio.</w:t>
            </w:r>
            <w:r w:rsidR="003433BA">
              <w:rPr>
                <w:noProof/>
                <w:webHidden/>
              </w:rPr>
              <w:tab/>
            </w:r>
            <w:r w:rsidR="003433BA">
              <w:rPr>
                <w:noProof/>
                <w:webHidden/>
              </w:rPr>
              <w:fldChar w:fldCharType="begin"/>
            </w:r>
            <w:r w:rsidR="003433BA">
              <w:rPr>
                <w:noProof/>
                <w:webHidden/>
              </w:rPr>
              <w:instrText xml:space="preserve"> PAGEREF _Toc161299084 \h </w:instrText>
            </w:r>
            <w:r w:rsidR="003433BA">
              <w:rPr>
                <w:noProof/>
                <w:webHidden/>
              </w:rPr>
            </w:r>
            <w:r w:rsidR="003433BA">
              <w:rPr>
                <w:noProof/>
                <w:webHidden/>
              </w:rPr>
              <w:fldChar w:fldCharType="separate"/>
            </w:r>
            <w:r w:rsidR="00BD7F72">
              <w:rPr>
                <w:noProof/>
                <w:webHidden/>
              </w:rPr>
              <w:t>36</w:t>
            </w:r>
            <w:r w:rsidR="003433BA">
              <w:rPr>
                <w:noProof/>
                <w:webHidden/>
              </w:rPr>
              <w:fldChar w:fldCharType="end"/>
            </w:r>
          </w:hyperlink>
        </w:p>
        <w:p w14:paraId="34C69F61" w14:textId="57DB084D"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085" w:history="1">
            <w:r w:rsidR="003433BA" w:rsidRPr="006D28C9">
              <w:rPr>
                <w:rStyle w:val="Hyperlink"/>
                <w:noProof/>
              </w:rPr>
              <w:t>5.</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CAPÍTULO III - VERIFICAR</w:t>
            </w:r>
            <w:r w:rsidR="003433BA">
              <w:rPr>
                <w:noProof/>
                <w:webHidden/>
              </w:rPr>
              <w:tab/>
            </w:r>
            <w:r w:rsidR="003433BA">
              <w:rPr>
                <w:noProof/>
                <w:webHidden/>
              </w:rPr>
              <w:fldChar w:fldCharType="begin"/>
            </w:r>
            <w:r w:rsidR="003433BA">
              <w:rPr>
                <w:noProof/>
                <w:webHidden/>
              </w:rPr>
              <w:instrText xml:space="preserve"> PAGEREF _Toc161299085 \h </w:instrText>
            </w:r>
            <w:r w:rsidR="003433BA">
              <w:rPr>
                <w:noProof/>
                <w:webHidden/>
              </w:rPr>
            </w:r>
            <w:r w:rsidR="003433BA">
              <w:rPr>
                <w:noProof/>
                <w:webHidden/>
              </w:rPr>
              <w:fldChar w:fldCharType="separate"/>
            </w:r>
            <w:r w:rsidR="00BD7F72">
              <w:rPr>
                <w:noProof/>
                <w:webHidden/>
              </w:rPr>
              <w:t>36</w:t>
            </w:r>
            <w:r w:rsidR="003433BA">
              <w:rPr>
                <w:noProof/>
                <w:webHidden/>
              </w:rPr>
              <w:fldChar w:fldCharType="end"/>
            </w:r>
          </w:hyperlink>
        </w:p>
        <w:p w14:paraId="42DD2434" w14:textId="0E6721B1"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86" w:history="1">
            <w:r w:rsidR="003433BA" w:rsidRPr="006D28C9">
              <w:rPr>
                <w:rStyle w:val="Hyperlink"/>
                <w:noProof/>
              </w:rPr>
              <w:t>5.1.</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Auditoría interna.</w:t>
            </w:r>
            <w:r w:rsidR="003433BA">
              <w:rPr>
                <w:noProof/>
                <w:webHidden/>
              </w:rPr>
              <w:tab/>
            </w:r>
            <w:r w:rsidR="003433BA">
              <w:rPr>
                <w:noProof/>
                <w:webHidden/>
              </w:rPr>
              <w:fldChar w:fldCharType="begin"/>
            </w:r>
            <w:r w:rsidR="003433BA">
              <w:rPr>
                <w:noProof/>
                <w:webHidden/>
              </w:rPr>
              <w:instrText xml:space="preserve"> PAGEREF _Toc161299086 \h </w:instrText>
            </w:r>
            <w:r w:rsidR="003433BA">
              <w:rPr>
                <w:noProof/>
                <w:webHidden/>
              </w:rPr>
            </w:r>
            <w:r w:rsidR="003433BA">
              <w:rPr>
                <w:noProof/>
                <w:webHidden/>
              </w:rPr>
              <w:fldChar w:fldCharType="separate"/>
            </w:r>
            <w:r w:rsidR="00BD7F72">
              <w:rPr>
                <w:noProof/>
                <w:webHidden/>
              </w:rPr>
              <w:t>36</w:t>
            </w:r>
            <w:r w:rsidR="003433BA">
              <w:rPr>
                <w:noProof/>
                <w:webHidden/>
              </w:rPr>
              <w:fldChar w:fldCharType="end"/>
            </w:r>
          </w:hyperlink>
        </w:p>
        <w:p w14:paraId="38C2C22C" w14:textId="2C7E236C"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87" w:history="1">
            <w:r w:rsidR="003433BA" w:rsidRPr="006D28C9">
              <w:rPr>
                <w:rStyle w:val="Hyperlink"/>
                <w:noProof/>
              </w:rPr>
              <w:t>5.2.</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Revisión por la Alta Dirección.</w:t>
            </w:r>
            <w:r w:rsidR="003433BA">
              <w:rPr>
                <w:noProof/>
                <w:webHidden/>
              </w:rPr>
              <w:tab/>
            </w:r>
            <w:r w:rsidR="003433BA">
              <w:rPr>
                <w:noProof/>
                <w:webHidden/>
              </w:rPr>
              <w:fldChar w:fldCharType="begin"/>
            </w:r>
            <w:r w:rsidR="003433BA">
              <w:rPr>
                <w:noProof/>
                <w:webHidden/>
              </w:rPr>
              <w:instrText xml:space="preserve"> PAGEREF _Toc161299087 \h </w:instrText>
            </w:r>
            <w:r w:rsidR="003433BA">
              <w:rPr>
                <w:noProof/>
                <w:webHidden/>
              </w:rPr>
            </w:r>
            <w:r w:rsidR="003433BA">
              <w:rPr>
                <w:noProof/>
                <w:webHidden/>
              </w:rPr>
              <w:fldChar w:fldCharType="separate"/>
            </w:r>
            <w:r w:rsidR="00BD7F72">
              <w:rPr>
                <w:noProof/>
                <w:webHidden/>
              </w:rPr>
              <w:t>37</w:t>
            </w:r>
            <w:r w:rsidR="003433BA">
              <w:rPr>
                <w:noProof/>
                <w:webHidden/>
              </w:rPr>
              <w:fldChar w:fldCharType="end"/>
            </w:r>
          </w:hyperlink>
        </w:p>
        <w:p w14:paraId="229FDF50" w14:textId="3AEC5977"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88" w:history="1">
            <w:r w:rsidR="003433BA" w:rsidRPr="006D28C9">
              <w:rPr>
                <w:rStyle w:val="Hyperlink"/>
                <w:noProof/>
              </w:rPr>
              <w:t>5.3.</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Supervisión y medición de los resultados</w:t>
            </w:r>
            <w:r w:rsidR="003433BA">
              <w:rPr>
                <w:noProof/>
                <w:webHidden/>
              </w:rPr>
              <w:tab/>
            </w:r>
            <w:r w:rsidR="003433BA">
              <w:rPr>
                <w:noProof/>
                <w:webHidden/>
              </w:rPr>
              <w:fldChar w:fldCharType="begin"/>
            </w:r>
            <w:r w:rsidR="003433BA">
              <w:rPr>
                <w:noProof/>
                <w:webHidden/>
              </w:rPr>
              <w:instrText xml:space="preserve"> PAGEREF _Toc161299088 \h </w:instrText>
            </w:r>
            <w:r w:rsidR="003433BA">
              <w:rPr>
                <w:noProof/>
                <w:webHidden/>
              </w:rPr>
            </w:r>
            <w:r w:rsidR="003433BA">
              <w:rPr>
                <w:noProof/>
                <w:webHidden/>
              </w:rPr>
              <w:fldChar w:fldCharType="separate"/>
            </w:r>
            <w:r w:rsidR="00BD7F72">
              <w:rPr>
                <w:noProof/>
                <w:webHidden/>
              </w:rPr>
              <w:t>37</w:t>
            </w:r>
            <w:r w:rsidR="003433BA">
              <w:rPr>
                <w:noProof/>
                <w:webHidden/>
              </w:rPr>
              <w:fldChar w:fldCharType="end"/>
            </w:r>
          </w:hyperlink>
        </w:p>
        <w:p w14:paraId="6A46C4EB" w14:textId="7E9F12FD"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89" w:history="1">
            <w:r w:rsidR="003433BA" w:rsidRPr="006D28C9">
              <w:rPr>
                <w:rStyle w:val="Hyperlink"/>
                <w:noProof/>
              </w:rPr>
              <w:t>5.3.1.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Indicadores del Sistema de Gestión de la seguridad y salud en el trabajo SG-SST.</w:t>
            </w:r>
            <w:r w:rsidR="003433BA">
              <w:rPr>
                <w:noProof/>
                <w:webHidden/>
              </w:rPr>
              <w:tab/>
            </w:r>
            <w:r w:rsidR="003433BA">
              <w:rPr>
                <w:noProof/>
                <w:webHidden/>
              </w:rPr>
              <w:fldChar w:fldCharType="begin"/>
            </w:r>
            <w:r w:rsidR="003433BA">
              <w:rPr>
                <w:noProof/>
                <w:webHidden/>
              </w:rPr>
              <w:instrText xml:space="preserve"> PAGEREF _Toc161299089 \h </w:instrText>
            </w:r>
            <w:r w:rsidR="003433BA">
              <w:rPr>
                <w:noProof/>
                <w:webHidden/>
              </w:rPr>
            </w:r>
            <w:r w:rsidR="003433BA">
              <w:rPr>
                <w:noProof/>
                <w:webHidden/>
              </w:rPr>
              <w:fldChar w:fldCharType="separate"/>
            </w:r>
            <w:r w:rsidR="00BD7F72">
              <w:rPr>
                <w:noProof/>
                <w:webHidden/>
              </w:rPr>
              <w:t>38</w:t>
            </w:r>
            <w:r w:rsidR="003433BA">
              <w:rPr>
                <w:noProof/>
                <w:webHidden/>
              </w:rPr>
              <w:fldChar w:fldCharType="end"/>
            </w:r>
          </w:hyperlink>
        </w:p>
        <w:p w14:paraId="37FD68CD" w14:textId="23AF0683"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90" w:history="1">
            <w:r w:rsidR="003433BA" w:rsidRPr="006D28C9">
              <w:rPr>
                <w:rStyle w:val="Hyperlink"/>
                <w:noProof/>
              </w:rPr>
              <w:t>5.3.2.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Supervisión proactiva.</w:t>
            </w:r>
            <w:r w:rsidR="003433BA">
              <w:rPr>
                <w:noProof/>
                <w:webHidden/>
              </w:rPr>
              <w:tab/>
            </w:r>
            <w:r w:rsidR="003433BA">
              <w:rPr>
                <w:noProof/>
                <w:webHidden/>
              </w:rPr>
              <w:fldChar w:fldCharType="begin"/>
            </w:r>
            <w:r w:rsidR="003433BA">
              <w:rPr>
                <w:noProof/>
                <w:webHidden/>
              </w:rPr>
              <w:instrText xml:space="preserve"> PAGEREF _Toc161299090 \h </w:instrText>
            </w:r>
            <w:r w:rsidR="003433BA">
              <w:rPr>
                <w:noProof/>
                <w:webHidden/>
              </w:rPr>
            </w:r>
            <w:r w:rsidR="003433BA">
              <w:rPr>
                <w:noProof/>
                <w:webHidden/>
              </w:rPr>
              <w:fldChar w:fldCharType="separate"/>
            </w:r>
            <w:r w:rsidR="00BD7F72">
              <w:rPr>
                <w:noProof/>
                <w:webHidden/>
              </w:rPr>
              <w:t>38</w:t>
            </w:r>
            <w:r w:rsidR="003433BA">
              <w:rPr>
                <w:noProof/>
                <w:webHidden/>
              </w:rPr>
              <w:fldChar w:fldCharType="end"/>
            </w:r>
          </w:hyperlink>
        </w:p>
        <w:p w14:paraId="0FAA5CDD" w14:textId="7945A42B"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91" w:history="1">
            <w:r w:rsidR="003433BA" w:rsidRPr="006D28C9">
              <w:rPr>
                <w:rStyle w:val="Hyperlink"/>
                <w:noProof/>
              </w:rPr>
              <w:t>5.3.3.</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Supervisión reactiva.</w:t>
            </w:r>
            <w:r w:rsidR="003433BA">
              <w:rPr>
                <w:noProof/>
                <w:webHidden/>
              </w:rPr>
              <w:tab/>
            </w:r>
            <w:r w:rsidR="003433BA">
              <w:rPr>
                <w:noProof/>
                <w:webHidden/>
              </w:rPr>
              <w:fldChar w:fldCharType="begin"/>
            </w:r>
            <w:r w:rsidR="003433BA">
              <w:rPr>
                <w:noProof/>
                <w:webHidden/>
              </w:rPr>
              <w:instrText xml:space="preserve"> PAGEREF _Toc161299091 \h </w:instrText>
            </w:r>
            <w:r w:rsidR="003433BA">
              <w:rPr>
                <w:noProof/>
                <w:webHidden/>
              </w:rPr>
            </w:r>
            <w:r w:rsidR="003433BA">
              <w:rPr>
                <w:noProof/>
                <w:webHidden/>
              </w:rPr>
              <w:fldChar w:fldCharType="separate"/>
            </w:r>
            <w:r w:rsidR="00BD7F72">
              <w:rPr>
                <w:noProof/>
                <w:webHidden/>
              </w:rPr>
              <w:t>39</w:t>
            </w:r>
            <w:r w:rsidR="003433BA">
              <w:rPr>
                <w:noProof/>
                <w:webHidden/>
              </w:rPr>
              <w:fldChar w:fldCharType="end"/>
            </w:r>
          </w:hyperlink>
        </w:p>
        <w:p w14:paraId="15B93C57" w14:textId="20F949D2"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92" w:history="1">
            <w:r w:rsidR="003433BA" w:rsidRPr="006D28C9">
              <w:rPr>
                <w:rStyle w:val="Hyperlink"/>
                <w:noProof/>
              </w:rPr>
              <w:t>5.4.</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Investigación de Incidentes, Accidentes de trabajo y Enfermedad Laboral.</w:t>
            </w:r>
            <w:r w:rsidR="003433BA">
              <w:rPr>
                <w:noProof/>
                <w:webHidden/>
              </w:rPr>
              <w:tab/>
            </w:r>
            <w:r w:rsidR="003433BA">
              <w:rPr>
                <w:noProof/>
                <w:webHidden/>
              </w:rPr>
              <w:fldChar w:fldCharType="begin"/>
            </w:r>
            <w:r w:rsidR="003433BA">
              <w:rPr>
                <w:noProof/>
                <w:webHidden/>
              </w:rPr>
              <w:instrText xml:space="preserve"> PAGEREF _Toc161299092 \h </w:instrText>
            </w:r>
            <w:r w:rsidR="003433BA">
              <w:rPr>
                <w:noProof/>
                <w:webHidden/>
              </w:rPr>
            </w:r>
            <w:r w:rsidR="003433BA">
              <w:rPr>
                <w:noProof/>
                <w:webHidden/>
              </w:rPr>
              <w:fldChar w:fldCharType="separate"/>
            </w:r>
            <w:r w:rsidR="00BD7F72">
              <w:rPr>
                <w:noProof/>
                <w:webHidden/>
              </w:rPr>
              <w:t>39</w:t>
            </w:r>
            <w:r w:rsidR="003433BA">
              <w:rPr>
                <w:noProof/>
                <w:webHidden/>
              </w:rPr>
              <w:fldChar w:fldCharType="end"/>
            </w:r>
          </w:hyperlink>
        </w:p>
        <w:p w14:paraId="7E4C95F7" w14:textId="371DAA4E"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93" w:history="1">
            <w:r w:rsidR="003433BA" w:rsidRPr="006D28C9">
              <w:rPr>
                <w:rStyle w:val="Hyperlink"/>
                <w:noProof/>
              </w:rPr>
              <w:t>5.4.1.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Definiciones.</w:t>
            </w:r>
            <w:r w:rsidR="003433BA">
              <w:rPr>
                <w:noProof/>
                <w:webHidden/>
              </w:rPr>
              <w:tab/>
            </w:r>
            <w:r w:rsidR="003433BA">
              <w:rPr>
                <w:noProof/>
                <w:webHidden/>
              </w:rPr>
              <w:fldChar w:fldCharType="begin"/>
            </w:r>
            <w:r w:rsidR="003433BA">
              <w:rPr>
                <w:noProof/>
                <w:webHidden/>
              </w:rPr>
              <w:instrText xml:space="preserve"> PAGEREF _Toc161299093 \h </w:instrText>
            </w:r>
            <w:r w:rsidR="003433BA">
              <w:rPr>
                <w:noProof/>
                <w:webHidden/>
              </w:rPr>
            </w:r>
            <w:r w:rsidR="003433BA">
              <w:rPr>
                <w:noProof/>
                <w:webHidden/>
              </w:rPr>
              <w:fldChar w:fldCharType="separate"/>
            </w:r>
            <w:r w:rsidR="00BD7F72">
              <w:rPr>
                <w:noProof/>
                <w:webHidden/>
              </w:rPr>
              <w:t>39</w:t>
            </w:r>
            <w:r w:rsidR="003433BA">
              <w:rPr>
                <w:noProof/>
                <w:webHidden/>
              </w:rPr>
              <w:fldChar w:fldCharType="end"/>
            </w:r>
          </w:hyperlink>
        </w:p>
        <w:p w14:paraId="5B22260E" w14:textId="7DD2E48D"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94" w:history="1">
            <w:r w:rsidR="003433BA" w:rsidRPr="006D28C9">
              <w:rPr>
                <w:rStyle w:val="Hyperlink"/>
                <w:noProof/>
              </w:rPr>
              <w:t>5.4.2.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Responsabilidades.</w:t>
            </w:r>
            <w:r w:rsidR="003433BA">
              <w:rPr>
                <w:noProof/>
                <w:webHidden/>
              </w:rPr>
              <w:tab/>
            </w:r>
            <w:r w:rsidR="003433BA">
              <w:rPr>
                <w:noProof/>
                <w:webHidden/>
              </w:rPr>
              <w:fldChar w:fldCharType="begin"/>
            </w:r>
            <w:r w:rsidR="003433BA">
              <w:rPr>
                <w:noProof/>
                <w:webHidden/>
              </w:rPr>
              <w:instrText xml:space="preserve"> PAGEREF _Toc161299094 \h </w:instrText>
            </w:r>
            <w:r w:rsidR="003433BA">
              <w:rPr>
                <w:noProof/>
                <w:webHidden/>
              </w:rPr>
            </w:r>
            <w:r w:rsidR="003433BA">
              <w:rPr>
                <w:noProof/>
                <w:webHidden/>
              </w:rPr>
              <w:fldChar w:fldCharType="separate"/>
            </w:r>
            <w:r w:rsidR="00BD7F72">
              <w:rPr>
                <w:noProof/>
                <w:webHidden/>
              </w:rPr>
              <w:t>40</w:t>
            </w:r>
            <w:r w:rsidR="003433BA">
              <w:rPr>
                <w:noProof/>
                <w:webHidden/>
              </w:rPr>
              <w:fldChar w:fldCharType="end"/>
            </w:r>
          </w:hyperlink>
        </w:p>
        <w:p w14:paraId="481AD4B5" w14:textId="1FCC0345"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95" w:history="1">
            <w:r w:rsidR="003433BA" w:rsidRPr="006D28C9">
              <w:rPr>
                <w:rStyle w:val="Hyperlink"/>
                <w:noProof/>
              </w:rPr>
              <w:t>5.4.3.</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Procedimiento de Investigación de Incidentes, Accidentes de trabajo y Enfermedad Laboral.</w:t>
            </w:r>
            <w:r w:rsidR="003433BA">
              <w:rPr>
                <w:noProof/>
                <w:webHidden/>
              </w:rPr>
              <w:tab/>
            </w:r>
            <w:r w:rsidR="003433BA">
              <w:rPr>
                <w:noProof/>
                <w:webHidden/>
              </w:rPr>
              <w:fldChar w:fldCharType="begin"/>
            </w:r>
            <w:r w:rsidR="003433BA">
              <w:rPr>
                <w:noProof/>
                <w:webHidden/>
              </w:rPr>
              <w:instrText xml:space="preserve"> PAGEREF _Toc161299095 \h </w:instrText>
            </w:r>
            <w:r w:rsidR="003433BA">
              <w:rPr>
                <w:noProof/>
                <w:webHidden/>
              </w:rPr>
            </w:r>
            <w:r w:rsidR="003433BA">
              <w:rPr>
                <w:noProof/>
                <w:webHidden/>
              </w:rPr>
              <w:fldChar w:fldCharType="separate"/>
            </w:r>
            <w:r w:rsidR="00BD7F72">
              <w:rPr>
                <w:noProof/>
                <w:webHidden/>
              </w:rPr>
              <w:t>42</w:t>
            </w:r>
            <w:r w:rsidR="003433BA">
              <w:rPr>
                <w:noProof/>
                <w:webHidden/>
              </w:rPr>
              <w:fldChar w:fldCharType="end"/>
            </w:r>
          </w:hyperlink>
        </w:p>
        <w:p w14:paraId="485EF3A1" w14:textId="4276EF72"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096" w:history="1">
            <w:r w:rsidR="003433BA" w:rsidRPr="006D28C9">
              <w:rPr>
                <w:rStyle w:val="Hyperlink"/>
                <w:noProof/>
              </w:rPr>
              <w:t>6.</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CAPÍTULO IV - ACTUAR</w:t>
            </w:r>
            <w:r w:rsidR="003433BA">
              <w:rPr>
                <w:noProof/>
                <w:webHidden/>
              </w:rPr>
              <w:tab/>
            </w:r>
            <w:r w:rsidR="003433BA">
              <w:rPr>
                <w:noProof/>
                <w:webHidden/>
              </w:rPr>
              <w:fldChar w:fldCharType="begin"/>
            </w:r>
            <w:r w:rsidR="003433BA">
              <w:rPr>
                <w:noProof/>
                <w:webHidden/>
              </w:rPr>
              <w:instrText xml:space="preserve"> PAGEREF _Toc161299096 \h </w:instrText>
            </w:r>
            <w:r w:rsidR="003433BA">
              <w:rPr>
                <w:noProof/>
                <w:webHidden/>
              </w:rPr>
            </w:r>
            <w:r w:rsidR="003433BA">
              <w:rPr>
                <w:noProof/>
                <w:webHidden/>
              </w:rPr>
              <w:fldChar w:fldCharType="separate"/>
            </w:r>
            <w:r w:rsidR="00BD7F72">
              <w:rPr>
                <w:noProof/>
                <w:webHidden/>
              </w:rPr>
              <w:t>44</w:t>
            </w:r>
            <w:r w:rsidR="003433BA">
              <w:rPr>
                <w:noProof/>
                <w:webHidden/>
              </w:rPr>
              <w:fldChar w:fldCharType="end"/>
            </w:r>
          </w:hyperlink>
        </w:p>
        <w:p w14:paraId="7DB53316" w14:textId="551A4519" w:rsidR="003433BA" w:rsidRDefault="00000000">
          <w:pPr>
            <w:pStyle w:val="TOC2"/>
            <w:tabs>
              <w:tab w:val="left" w:pos="561"/>
              <w:tab w:val="right" w:leader="dot" w:pos="9211"/>
            </w:tabs>
            <w:rPr>
              <w:rFonts w:eastAsiaTheme="minorEastAsia" w:cstheme="minorBidi"/>
              <w:b w:val="0"/>
              <w:bCs w:val="0"/>
              <w:smallCaps w:val="0"/>
              <w:noProof/>
              <w:color w:val="auto"/>
              <w:kern w:val="2"/>
              <w:lang w:val="en-US" w:eastAsia="en-US"/>
              <w14:ligatures w14:val="standardContextual"/>
            </w:rPr>
          </w:pPr>
          <w:hyperlink w:anchor="_Toc161299097" w:history="1">
            <w:r w:rsidR="003433BA" w:rsidRPr="006D28C9">
              <w:rPr>
                <w:rStyle w:val="Hyperlink"/>
                <w:noProof/>
              </w:rPr>
              <w:t>6.1.</w:t>
            </w:r>
            <w:r w:rsidR="003433BA">
              <w:rPr>
                <w:rFonts w:eastAsiaTheme="minorEastAsia" w:cstheme="minorBidi"/>
                <w:b w:val="0"/>
                <w:bCs w:val="0"/>
                <w:smallCaps w:val="0"/>
                <w:noProof/>
                <w:color w:val="auto"/>
                <w:kern w:val="2"/>
                <w:lang w:val="en-US" w:eastAsia="en-US"/>
                <w14:ligatures w14:val="standardContextual"/>
              </w:rPr>
              <w:tab/>
            </w:r>
            <w:r w:rsidR="003433BA" w:rsidRPr="006D28C9">
              <w:rPr>
                <w:rStyle w:val="Hyperlink"/>
                <w:noProof/>
              </w:rPr>
              <w:t>Acciones preventivas, correctivas y de mejora.</w:t>
            </w:r>
            <w:r w:rsidR="003433BA">
              <w:rPr>
                <w:noProof/>
                <w:webHidden/>
              </w:rPr>
              <w:tab/>
            </w:r>
            <w:r w:rsidR="003433BA">
              <w:rPr>
                <w:noProof/>
                <w:webHidden/>
              </w:rPr>
              <w:fldChar w:fldCharType="begin"/>
            </w:r>
            <w:r w:rsidR="003433BA">
              <w:rPr>
                <w:noProof/>
                <w:webHidden/>
              </w:rPr>
              <w:instrText xml:space="preserve"> PAGEREF _Toc161299097 \h </w:instrText>
            </w:r>
            <w:r w:rsidR="003433BA">
              <w:rPr>
                <w:noProof/>
                <w:webHidden/>
              </w:rPr>
            </w:r>
            <w:r w:rsidR="003433BA">
              <w:rPr>
                <w:noProof/>
                <w:webHidden/>
              </w:rPr>
              <w:fldChar w:fldCharType="separate"/>
            </w:r>
            <w:r w:rsidR="00BD7F72">
              <w:rPr>
                <w:noProof/>
                <w:webHidden/>
              </w:rPr>
              <w:t>44</w:t>
            </w:r>
            <w:r w:rsidR="003433BA">
              <w:rPr>
                <w:noProof/>
                <w:webHidden/>
              </w:rPr>
              <w:fldChar w:fldCharType="end"/>
            </w:r>
          </w:hyperlink>
        </w:p>
        <w:p w14:paraId="2B75DDC3" w14:textId="372F65BA"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98" w:history="1">
            <w:r w:rsidR="003433BA" w:rsidRPr="006D28C9">
              <w:rPr>
                <w:rStyle w:val="Hyperlink"/>
                <w:noProof/>
              </w:rPr>
              <w:t>6.1.1.</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Acciones preventivas y correctivas.</w:t>
            </w:r>
            <w:r w:rsidR="003433BA">
              <w:rPr>
                <w:noProof/>
                <w:webHidden/>
              </w:rPr>
              <w:tab/>
            </w:r>
            <w:r w:rsidR="003433BA">
              <w:rPr>
                <w:noProof/>
                <w:webHidden/>
              </w:rPr>
              <w:fldChar w:fldCharType="begin"/>
            </w:r>
            <w:r w:rsidR="003433BA">
              <w:rPr>
                <w:noProof/>
                <w:webHidden/>
              </w:rPr>
              <w:instrText xml:space="preserve"> PAGEREF _Toc161299098 \h </w:instrText>
            </w:r>
            <w:r w:rsidR="003433BA">
              <w:rPr>
                <w:noProof/>
                <w:webHidden/>
              </w:rPr>
            </w:r>
            <w:r w:rsidR="003433BA">
              <w:rPr>
                <w:noProof/>
                <w:webHidden/>
              </w:rPr>
              <w:fldChar w:fldCharType="separate"/>
            </w:r>
            <w:r w:rsidR="00BD7F72">
              <w:rPr>
                <w:noProof/>
                <w:webHidden/>
              </w:rPr>
              <w:t>44</w:t>
            </w:r>
            <w:r w:rsidR="003433BA">
              <w:rPr>
                <w:noProof/>
                <w:webHidden/>
              </w:rPr>
              <w:fldChar w:fldCharType="end"/>
            </w:r>
          </w:hyperlink>
        </w:p>
        <w:p w14:paraId="63C94499" w14:textId="4A2C9A0C" w:rsidR="003433BA" w:rsidRDefault="00000000">
          <w:pPr>
            <w:pStyle w:val="TOC3"/>
            <w:tabs>
              <w:tab w:val="left" w:pos="721"/>
              <w:tab w:val="right" w:leader="dot" w:pos="9211"/>
            </w:tabs>
            <w:rPr>
              <w:rFonts w:eastAsiaTheme="minorEastAsia" w:cstheme="minorBidi"/>
              <w:smallCaps w:val="0"/>
              <w:noProof/>
              <w:color w:val="auto"/>
              <w:kern w:val="2"/>
              <w:lang w:val="en-US" w:eastAsia="en-US"/>
              <w14:ligatures w14:val="standardContextual"/>
            </w:rPr>
          </w:pPr>
          <w:hyperlink w:anchor="_Toc161299099" w:history="1">
            <w:r w:rsidR="003433BA" w:rsidRPr="006D28C9">
              <w:rPr>
                <w:rStyle w:val="Hyperlink"/>
                <w:noProof/>
              </w:rPr>
              <w:t>6.1.2.</w:t>
            </w:r>
            <w:r w:rsidR="003433BA">
              <w:rPr>
                <w:rFonts w:eastAsiaTheme="minorEastAsia" w:cstheme="minorBidi"/>
                <w:smallCaps w:val="0"/>
                <w:noProof/>
                <w:color w:val="auto"/>
                <w:kern w:val="2"/>
                <w:lang w:val="en-US" w:eastAsia="en-US"/>
                <w14:ligatures w14:val="standardContextual"/>
              </w:rPr>
              <w:tab/>
            </w:r>
            <w:r w:rsidR="003433BA" w:rsidRPr="006D28C9">
              <w:rPr>
                <w:rStyle w:val="Hyperlink"/>
                <w:noProof/>
              </w:rPr>
              <w:t>Mejora Continua.</w:t>
            </w:r>
            <w:r w:rsidR="003433BA">
              <w:rPr>
                <w:noProof/>
                <w:webHidden/>
              </w:rPr>
              <w:tab/>
            </w:r>
            <w:r w:rsidR="003433BA">
              <w:rPr>
                <w:noProof/>
                <w:webHidden/>
              </w:rPr>
              <w:fldChar w:fldCharType="begin"/>
            </w:r>
            <w:r w:rsidR="003433BA">
              <w:rPr>
                <w:noProof/>
                <w:webHidden/>
              </w:rPr>
              <w:instrText xml:space="preserve"> PAGEREF _Toc161299099 \h </w:instrText>
            </w:r>
            <w:r w:rsidR="003433BA">
              <w:rPr>
                <w:noProof/>
                <w:webHidden/>
              </w:rPr>
            </w:r>
            <w:r w:rsidR="003433BA">
              <w:rPr>
                <w:noProof/>
                <w:webHidden/>
              </w:rPr>
              <w:fldChar w:fldCharType="separate"/>
            </w:r>
            <w:r w:rsidR="00BD7F72">
              <w:rPr>
                <w:noProof/>
                <w:webHidden/>
              </w:rPr>
              <w:t>44</w:t>
            </w:r>
            <w:r w:rsidR="003433BA">
              <w:rPr>
                <w:noProof/>
                <w:webHidden/>
              </w:rPr>
              <w:fldChar w:fldCharType="end"/>
            </w:r>
          </w:hyperlink>
        </w:p>
        <w:p w14:paraId="3B599BB7" w14:textId="2B14B03F"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100" w:history="1">
            <w:r w:rsidR="003433BA" w:rsidRPr="006D28C9">
              <w:rPr>
                <w:rStyle w:val="Hyperlink"/>
                <w:noProof/>
              </w:rPr>
              <w:t>7.</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APROBACIÓN</w:t>
            </w:r>
            <w:r w:rsidR="003433BA">
              <w:rPr>
                <w:noProof/>
                <w:webHidden/>
              </w:rPr>
              <w:tab/>
            </w:r>
            <w:r w:rsidR="003433BA">
              <w:rPr>
                <w:noProof/>
                <w:webHidden/>
              </w:rPr>
              <w:fldChar w:fldCharType="begin"/>
            </w:r>
            <w:r w:rsidR="003433BA">
              <w:rPr>
                <w:noProof/>
                <w:webHidden/>
              </w:rPr>
              <w:instrText xml:space="preserve"> PAGEREF _Toc161299100 \h </w:instrText>
            </w:r>
            <w:r w:rsidR="003433BA">
              <w:rPr>
                <w:noProof/>
                <w:webHidden/>
              </w:rPr>
            </w:r>
            <w:r w:rsidR="003433BA">
              <w:rPr>
                <w:noProof/>
                <w:webHidden/>
              </w:rPr>
              <w:fldChar w:fldCharType="separate"/>
            </w:r>
            <w:r w:rsidR="00BD7F72">
              <w:rPr>
                <w:noProof/>
                <w:webHidden/>
              </w:rPr>
              <w:t>45</w:t>
            </w:r>
            <w:r w:rsidR="003433BA">
              <w:rPr>
                <w:noProof/>
                <w:webHidden/>
              </w:rPr>
              <w:fldChar w:fldCharType="end"/>
            </w:r>
          </w:hyperlink>
        </w:p>
        <w:p w14:paraId="77B7982A" w14:textId="75048F34" w:rsidR="003433BA" w:rsidRDefault="00000000">
          <w:pPr>
            <w:pStyle w:val="TOC1"/>
            <w:tabs>
              <w:tab w:val="left" w:pos="390"/>
              <w:tab w:val="right" w:leader="dot" w:pos="9211"/>
            </w:tabs>
            <w:rPr>
              <w:rFonts w:eastAsiaTheme="minorEastAsia" w:cstheme="minorBidi"/>
              <w:b w:val="0"/>
              <w:bCs w:val="0"/>
              <w:caps w:val="0"/>
              <w:noProof/>
              <w:color w:val="auto"/>
              <w:kern w:val="2"/>
              <w:u w:val="none"/>
              <w:lang w:val="en-US" w:eastAsia="en-US"/>
              <w14:ligatures w14:val="standardContextual"/>
            </w:rPr>
          </w:pPr>
          <w:hyperlink w:anchor="_Toc161299101" w:history="1">
            <w:r w:rsidR="003433BA" w:rsidRPr="006D28C9">
              <w:rPr>
                <w:rStyle w:val="Hyperlink"/>
                <w:noProof/>
              </w:rPr>
              <w:t>8.</w:t>
            </w:r>
            <w:r w:rsidR="003433BA">
              <w:rPr>
                <w:rFonts w:eastAsiaTheme="minorEastAsia" w:cstheme="minorBidi"/>
                <w:b w:val="0"/>
                <w:bCs w:val="0"/>
                <w:caps w:val="0"/>
                <w:noProof/>
                <w:color w:val="auto"/>
                <w:kern w:val="2"/>
                <w:u w:val="none"/>
                <w:lang w:val="en-US" w:eastAsia="en-US"/>
                <w14:ligatures w14:val="standardContextual"/>
              </w:rPr>
              <w:tab/>
            </w:r>
            <w:r w:rsidR="003433BA" w:rsidRPr="006D28C9">
              <w:rPr>
                <w:rStyle w:val="Hyperlink"/>
                <w:noProof/>
              </w:rPr>
              <w:t>CONTROL DE CAMBIOS.</w:t>
            </w:r>
            <w:r w:rsidR="003433BA">
              <w:rPr>
                <w:noProof/>
                <w:webHidden/>
              </w:rPr>
              <w:tab/>
            </w:r>
            <w:r w:rsidR="003433BA">
              <w:rPr>
                <w:noProof/>
                <w:webHidden/>
              </w:rPr>
              <w:fldChar w:fldCharType="begin"/>
            </w:r>
            <w:r w:rsidR="003433BA">
              <w:rPr>
                <w:noProof/>
                <w:webHidden/>
              </w:rPr>
              <w:instrText xml:space="preserve"> PAGEREF _Toc161299101 \h </w:instrText>
            </w:r>
            <w:r w:rsidR="003433BA">
              <w:rPr>
                <w:noProof/>
                <w:webHidden/>
              </w:rPr>
            </w:r>
            <w:r w:rsidR="003433BA">
              <w:rPr>
                <w:noProof/>
                <w:webHidden/>
              </w:rPr>
              <w:fldChar w:fldCharType="separate"/>
            </w:r>
            <w:r w:rsidR="00BD7F72">
              <w:rPr>
                <w:noProof/>
                <w:webHidden/>
              </w:rPr>
              <w:t>45</w:t>
            </w:r>
            <w:r w:rsidR="003433BA">
              <w:rPr>
                <w:noProof/>
                <w:webHidden/>
              </w:rPr>
              <w:fldChar w:fldCharType="end"/>
            </w:r>
          </w:hyperlink>
        </w:p>
        <w:p w14:paraId="79BD7B0F" w14:textId="5955778C" w:rsidR="00E85F40" w:rsidRDefault="00E85F40" w:rsidP="00E85F40">
          <w:r>
            <w:rPr>
              <w:b/>
              <w:bCs/>
              <w:lang w:val="es-ES"/>
            </w:rPr>
            <w:fldChar w:fldCharType="end"/>
          </w:r>
        </w:p>
      </w:sdtContent>
    </w:sdt>
    <w:p w14:paraId="7526E73B" w14:textId="77777777" w:rsidR="00E85F40" w:rsidRDefault="00E85F40" w:rsidP="00E85F40">
      <w:pPr>
        <w:pStyle w:val="ListParagraph"/>
        <w:jc w:val="center"/>
        <w:rPr>
          <w:rFonts w:eastAsia="Cambria"/>
          <w:b/>
        </w:rPr>
      </w:pPr>
    </w:p>
    <w:p w14:paraId="7081BB24" w14:textId="77777777" w:rsidR="00E85F40" w:rsidRDefault="00E85F40" w:rsidP="00E85F40">
      <w:pPr>
        <w:pStyle w:val="Heading1"/>
      </w:pPr>
      <w:bookmarkStart w:id="0" w:name="_Toc110103785"/>
      <w:bookmarkStart w:id="1" w:name="_Toc110107800"/>
    </w:p>
    <w:p w14:paraId="3BF545E5" w14:textId="77777777" w:rsidR="00E85F40" w:rsidRDefault="00E85F40" w:rsidP="00E85F40">
      <w:pPr>
        <w:pStyle w:val="Heading1"/>
      </w:pPr>
    </w:p>
    <w:p w14:paraId="4B8738BC" w14:textId="77777777" w:rsidR="00E85F40" w:rsidRDefault="00E85F40" w:rsidP="00E85F40">
      <w:pPr>
        <w:pStyle w:val="Heading1"/>
      </w:pPr>
    </w:p>
    <w:p w14:paraId="1D985645" w14:textId="77777777" w:rsidR="00E85F40" w:rsidRDefault="00E85F40" w:rsidP="00E85F40">
      <w:pPr>
        <w:pStyle w:val="Heading1"/>
      </w:pPr>
    </w:p>
    <w:p w14:paraId="783263F6" w14:textId="77777777" w:rsidR="00E85F40" w:rsidRDefault="00E85F40" w:rsidP="00E85F40">
      <w:pPr>
        <w:pStyle w:val="Heading1"/>
      </w:pPr>
    </w:p>
    <w:p w14:paraId="4031DED6" w14:textId="77777777" w:rsidR="00E85F40" w:rsidRDefault="00E85F40" w:rsidP="00E85F40">
      <w:pPr>
        <w:pStyle w:val="Heading1"/>
      </w:pPr>
    </w:p>
    <w:p w14:paraId="543E84FE" w14:textId="77777777" w:rsidR="00E85F40" w:rsidRPr="007F2C2B" w:rsidRDefault="00E85F40" w:rsidP="00E85F40">
      <w:pPr>
        <w:pStyle w:val="Heading1"/>
      </w:pPr>
      <w:bookmarkStart w:id="2" w:name="_Toc161299040"/>
      <w:r w:rsidRPr="007F2C2B">
        <w:t>INTRODUCCIÓN.</w:t>
      </w:r>
      <w:bookmarkEnd w:id="0"/>
      <w:bookmarkEnd w:id="1"/>
      <w:bookmarkEnd w:id="2"/>
    </w:p>
    <w:p w14:paraId="7D80E886" w14:textId="77777777" w:rsidR="00E85F40" w:rsidRPr="007F2C2B" w:rsidRDefault="00E85F40" w:rsidP="00E85F40">
      <w:pPr>
        <w:spacing w:line="259" w:lineRule="auto"/>
        <w:ind w:left="720"/>
        <w:contextualSpacing/>
        <w:rPr>
          <w:rFonts w:eastAsia="Cambria"/>
          <w:b/>
        </w:rPr>
      </w:pPr>
    </w:p>
    <w:p w14:paraId="55655E3B" w14:textId="6A638877" w:rsidR="00E85F40" w:rsidRPr="007F2C2B" w:rsidRDefault="00E85F40" w:rsidP="00E85F40">
      <w:pPr>
        <w:pStyle w:val="NoSpacing"/>
      </w:pPr>
      <w:r w:rsidRPr="007F2C2B">
        <w:t>En la búsqueda del bienestar y salud de los trabajadores hoy las empresas cuentan con la gestión en Seguridad y Salud en el Trabajo como una de las herramientas más importantes para lograr este objetivo.  Esto redundar</w:t>
      </w:r>
      <w:r w:rsidR="002C5C4A">
        <w:t>a</w:t>
      </w:r>
      <w:r w:rsidRPr="007F2C2B">
        <w:t xml:space="preserve"> en un mejor desempeño y productividad de las empresas al contar con trabajadores en adecuadas condiciones de salud y bienestar. El Sistema de Gestión en Seguridad y Salud en el Trabajo debe tener como objetivo interiorizar en el trabajador la importancia del autocuidado y el cumplimiento de los controles que establezca la empresa para evitar que </w:t>
      </w:r>
      <w:r w:rsidR="002C5C4A">
        <w:t>se presenten accidentes o incidentes y enfermedades profesionales</w:t>
      </w:r>
      <w:r w:rsidRPr="007F2C2B">
        <w:t xml:space="preserve">. </w:t>
      </w:r>
    </w:p>
    <w:p w14:paraId="2CDCD986" w14:textId="77777777" w:rsidR="00E85F40" w:rsidRPr="007F2C2B" w:rsidRDefault="00E85F40" w:rsidP="00E85F40">
      <w:pPr>
        <w:pStyle w:val="NoSpacing"/>
      </w:pPr>
    </w:p>
    <w:p w14:paraId="2F91A639" w14:textId="3B00B2F4" w:rsidR="00E85F40" w:rsidRPr="007F2C2B" w:rsidRDefault="002C5C4A" w:rsidP="00E85F40">
      <w:pPr>
        <w:pStyle w:val="NoSpacing"/>
        <w:rPr>
          <w:rFonts w:eastAsia="Cambria"/>
        </w:rPr>
      </w:pPr>
      <w:r w:rsidRPr="002C5C4A">
        <w:rPr>
          <w:rFonts w:eastAsia="Cambria"/>
          <w:bCs/>
        </w:rPr>
        <w:t>La empresa</w:t>
      </w:r>
      <w:r>
        <w:rPr>
          <w:rFonts w:eastAsia="Cambria"/>
          <w:b/>
        </w:rPr>
        <w:t xml:space="preserve"> </w:t>
      </w:r>
      <w:r w:rsidR="00DF38E0">
        <w:rPr>
          <w:rFonts w:eastAsia="Cambria"/>
          <w:b/>
        </w:rPr>
        <w:t>EOM</w:t>
      </w:r>
      <w:r>
        <w:rPr>
          <w:rFonts w:eastAsia="Cambria"/>
          <w:b/>
        </w:rPr>
        <w:t xml:space="preserve"> SAS</w:t>
      </w:r>
      <w:r w:rsidR="00E85F40" w:rsidRPr="007F2C2B">
        <w:rPr>
          <w:rFonts w:eastAsia="Cambria"/>
        </w:rPr>
        <w:t xml:space="preserve"> implementará, desarrollara y hará seguimiento a su </w:t>
      </w:r>
      <w:r w:rsidR="00E85F40" w:rsidRPr="007F2C2B">
        <w:rPr>
          <w:rFonts w:eastAsia="Cambria"/>
          <w:b/>
        </w:rPr>
        <w:t>Sistema de Gestión de Seguridad y Salud en el trabajo SG-SST</w:t>
      </w:r>
      <w:r w:rsidR="00E85F40" w:rsidRPr="007F2C2B">
        <w:rPr>
          <w:rFonts w:eastAsia="Cambria"/>
        </w:rPr>
        <w:t xml:space="preserve">, para así mismo evitar desviaciones que afecten a su personal y contratistas.  En este seguimiento el propósito es lograr una mejora continua en este sistema de acuerdo a las directrices que se establezcan en su implementación.   </w:t>
      </w:r>
    </w:p>
    <w:p w14:paraId="01A2A98F" w14:textId="77777777" w:rsidR="00E85F40" w:rsidRPr="007F2C2B" w:rsidRDefault="00E85F40" w:rsidP="00E85F40">
      <w:pPr>
        <w:pStyle w:val="NoSpacing"/>
        <w:rPr>
          <w:rFonts w:eastAsia="Cambria"/>
        </w:rPr>
      </w:pPr>
    </w:p>
    <w:p w14:paraId="584F860D" w14:textId="77777777" w:rsidR="00E85F40" w:rsidRPr="007F2C2B" w:rsidRDefault="00E85F40" w:rsidP="00E85F40">
      <w:pPr>
        <w:pStyle w:val="NoSpacing"/>
        <w:rPr>
          <w:rFonts w:eastAsia="Cambria"/>
        </w:rPr>
      </w:pPr>
      <w:r w:rsidRPr="007F2C2B">
        <w:rPr>
          <w:rFonts w:eastAsia="Cambria"/>
        </w:rPr>
        <w:t xml:space="preserve">Se dispondrán de los recursos necesarios y así mismo de los que disponga la Administradora de Riesgos Laborales para desarrollar las actividades pertinentes y así dar un cubrimiento eficaz a todo el personal que tenga participación en el </w:t>
      </w:r>
      <w:r w:rsidRPr="007F2C2B">
        <w:rPr>
          <w:rFonts w:eastAsia="Cambria"/>
          <w:b/>
        </w:rPr>
        <w:t>Sistema de Gestión de Seguridad y Salud en el trabajo SG-SST</w:t>
      </w:r>
      <w:r w:rsidRPr="007F2C2B">
        <w:rPr>
          <w:rFonts w:eastAsia="Cambria"/>
        </w:rPr>
        <w:t xml:space="preserve"> y dar el cumplimiento pertinente de la normatividad actual.</w:t>
      </w:r>
    </w:p>
    <w:p w14:paraId="7DD675EA" w14:textId="77777777" w:rsidR="00E85F40" w:rsidRPr="007F2C2B" w:rsidRDefault="00E85F40" w:rsidP="00E85F40">
      <w:pPr>
        <w:pStyle w:val="NoSpacing"/>
        <w:rPr>
          <w:rFonts w:eastAsia="Cambria"/>
          <w:b/>
        </w:rPr>
      </w:pPr>
    </w:p>
    <w:p w14:paraId="27768B78" w14:textId="77777777" w:rsidR="00E85F40" w:rsidRPr="007F2C2B" w:rsidRDefault="00E85F40" w:rsidP="00E85F40">
      <w:pPr>
        <w:pStyle w:val="NoSpacing"/>
        <w:rPr>
          <w:rFonts w:eastAsia="Cambria"/>
        </w:rPr>
      </w:pPr>
      <w:r w:rsidRPr="007F2C2B">
        <w:rPr>
          <w:rFonts w:eastAsia="Cambria"/>
        </w:rPr>
        <w:t xml:space="preserve">El </w:t>
      </w:r>
      <w:r w:rsidRPr="007F2C2B">
        <w:rPr>
          <w:rFonts w:eastAsia="Cambria"/>
          <w:b/>
        </w:rPr>
        <w:t xml:space="preserve">Sistema de Gestión de Seguridad y Salud en el trabajo SG-SST </w:t>
      </w:r>
      <w:r w:rsidRPr="007F2C2B">
        <w:rPr>
          <w:rFonts w:eastAsia="Cambria"/>
        </w:rPr>
        <w:t>garantizará la correcta identificación de los riesgos y su administración; implementando los controles que se requieran, para así lograr mantener un desarrollo seguro en las actividades de las diferentes personas y contratistas que desarrollen su labor en la empresa, logrando su bienestar físico y mental.</w:t>
      </w:r>
    </w:p>
    <w:p w14:paraId="09D13F02" w14:textId="77777777" w:rsidR="00E85F40" w:rsidRPr="007F2C2B" w:rsidRDefault="00E85F40" w:rsidP="00E85F40">
      <w:pPr>
        <w:pStyle w:val="NoSpacing"/>
        <w:rPr>
          <w:rFonts w:eastAsia="Cambria"/>
          <w:b/>
        </w:rPr>
      </w:pPr>
    </w:p>
    <w:p w14:paraId="3B6ADCFC" w14:textId="78B6BD47" w:rsidR="00E85F40" w:rsidRPr="007F2C2B" w:rsidRDefault="00E85F40" w:rsidP="00E85F40">
      <w:pPr>
        <w:pStyle w:val="NoSpacing"/>
        <w:rPr>
          <w:rFonts w:eastAsia="Cambria"/>
        </w:rPr>
      </w:pPr>
      <w:r w:rsidRPr="007F2C2B">
        <w:rPr>
          <w:rFonts w:eastAsia="Cambria"/>
        </w:rPr>
        <w:t xml:space="preserve">Este documento desarrolla el </w:t>
      </w:r>
      <w:r w:rsidRPr="007F2C2B">
        <w:rPr>
          <w:rFonts w:eastAsia="Cambria"/>
          <w:b/>
        </w:rPr>
        <w:t>Sistema de Gestión de Seguridad y Salud en el trabajo SG-SST</w:t>
      </w:r>
      <w:r w:rsidRPr="007F2C2B">
        <w:rPr>
          <w:rFonts w:eastAsia="Cambria"/>
        </w:rPr>
        <w:t xml:space="preserve"> para </w:t>
      </w:r>
      <w:r w:rsidR="00B11D73">
        <w:rPr>
          <w:rFonts w:eastAsia="Cambria"/>
          <w:b/>
        </w:rPr>
        <w:t>EOM SAS</w:t>
      </w:r>
      <w:r w:rsidRPr="007F2C2B">
        <w:rPr>
          <w:rFonts w:eastAsia="Cambria"/>
        </w:rPr>
        <w:t xml:space="preserve"> de acuerdo a lo dispuesto en la normativa vigente y basado en la actividad económica de la empresa, su tamaño y características de desarrollo de sus actividades.</w:t>
      </w:r>
    </w:p>
    <w:p w14:paraId="0DAC7E4D" w14:textId="77777777" w:rsidR="00E85F40" w:rsidRPr="007F2C2B" w:rsidRDefault="00E85F40" w:rsidP="00E85F40">
      <w:pPr>
        <w:pStyle w:val="NoSpacing"/>
        <w:rPr>
          <w:rFonts w:eastAsia="Cambria"/>
        </w:rPr>
      </w:pPr>
    </w:p>
    <w:p w14:paraId="2D75FFC7" w14:textId="77777777" w:rsidR="00E85F40" w:rsidRDefault="00E85F40" w:rsidP="00E85F40">
      <w:pPr>
        <w:pStyle w:val="NoSpacing"/>
        <w:rPr>
          <w:rFonts w:eastAsia="Cambria"/>
        </w:rPr>
      </w:pPr>
    </w:p>
    <w:p w14:paraId="22E24ACA" w14:textId="77777777" w:rsidR="00E85F40" w:rsidRDefault="00E85F40" w:rsidP="00E85F40">
      <w:pPr>
        <w:pStyle w:val="NoSpacing"/>
        <w:rPr>
          <w:rFonts w:eastAsia="Cambria"/>
        </w:rPr>
      </w:pPr>
    </w:p>
    <w:p w14:paraId="5E5BE486" w14:textId="77777777" w:rsidR="00E85F40" w:rsidRPr="007F2C2B" w:rsidRDefault="00E85F40" w:rsidP="00E85F40">
      <w:pPr>
        <w:pStyle w:val="NoSpacing"/>
        <w:rPr>
          <w:rFonts w:eastAsia="Cambria"/>
        </w:rPr>
      </w:pPr>
    </w:p>
    <w:p w14:paraId="065ACAEA" w14:textId="77777777" w:rsidR="00E85F40" w:rsidRPr="007F2C2B" w:rsidRDefault="00E85F40" w:rsidP="00E85F40">
      <w:pPr>
        <w:pStyle w:val="Heading1"/>
        <w:numPr>
          <w:ilvl w:val="0"/>
          <w:numId w:val="1"/>
        </w:numPr>
      </w:pPr>
      <w:bookmarkStart w:id="3" w:name="_Toc110103786"/>
      <w:bookmarkStart w:id="4" w:name="_Toc110107801"/>
      <w:bookmarkStart w:id="5" w:name="_Ref110191669"/>
      <w:bookmarkStart w:id="6" w:name="_Ref110191671"/>
      <w:bookmarkStart w:id="7" w:name="_Toc161299041"/>
      <w:r w:rsidRPr="007F2C2B">
        <w:lastRenderedPageBreak/>
        <w:t>GENERALIDADES.</w:t>
      </w:r>
      <w:bookmarkEnd w:id="3"/>
      <w:bookmarkEnd w:id="4"/>
      <w:bookmarkEnd w:id="5"/>
      <w:bookmarkEnd w:id="6"/>
      <w:bookmarkEnd w:id="7"/>
    </w:p>
    <w:p w14:paraId="64272B80" w14:textId="77777777" w:rsidR="00E85F40" w:rsidRPr="007F2C2B" w:rsidRDefault="00E85F40" w:rsidP="00E85F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lang w:val="es-CO"/>
        </w:rPr>
      </w:pPr>
    </w:p>
    <w:p w14:paraId="4DBCCC0E" w14:textId="77777777" w:rsidR="00E85F40" w:rsidRPr="00B43454" w:rsidRDefault="00E85F40" w:rsidP="00E85F40">
      <w:pPr>
        <w:pStyle w:val="Titulo2"/>
        <w:outlineLvl w:val="1"/>
      </w:pPr>
      <w:bookmarkStart w:id="8" w:name="_Toc110104397"/>
      <w:bookmarkStart w:id="9" w:name="_Toc110107802"/>
      <w:bookmarkStart w:id="10" w:name="_Toc161299042"/>
      <w:r w:rsidRPr="00B43454">
        <w:t>Definiciones.</w:t>
      </w:r>
      <w:bookmarkEnd w:id="8"/>
      <w:bookmarkEnd w:id="9"/>
      <w:bookmarkEnd w:id="10"/>
    </w:p>
    <w:p w14:paraId="5EED06E8" w14:textId="77777777" w:rsidR="00E85F40" w:rsidRPr="007F2C2B" w:rsidRDefault="00E85F40" w:rsidP="00E85F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lang w:val="es-CO"/>
        </w:rPr>
      </w:pPr>
    </w:p>
    <w:p w14:paraId="462ED99B" w14:textId="77777777" w:rsidR="00E85F40" w:rsidRPr="007F2C2B" w:rsidRDefault="00E85F40" w:rsidP="00E85F40">
      <w:pPr>
        <w:pStyle w:val="NoSpacing"/>
        <w:rPr>
          <w:lang w:val="es-CO"/>
        </w:rPr>
      </w:pPr>
      <w:r w:rsidRPr="007F2C2B">
        <w:rPr>
          <w:b/>
          <w:bCs/>
          <w:lang w:val="es-CO"/>
        </w:rPr>
        <w:t xml:space="preserve">Accidente de trabajo: </w:t>
      </w:r>
      <w:r w:rsidRPr="007F2C2B">
        <w:rPr>
          <w:lang w:val="es-CO"/>
        </w:rPr>
        <w:t>Suceso repentino que sobreviene por causa o con ocasión del trabajo y produce en el trabajador una lesión orgánica, una perturbación funcional o psiquiátrica, una invalidez o la muerte. (Artículo 3 Ley 1562 de 2012).</w:t>
      </w:r>
    </w:p>
    <w:p w14:paraId="0E5EFBA9" w14:textId="77777777" w:rsidR="00E85F40" w:rsidRPr="007F2C2B" w:rsidRDefault="00E85F40" w:rsidP="00E85F40">
      <w:pPr>
        <w:pStyle w:val="NoSpacing"/>
        <w:rPr>
          <w:b/>
          <w:bCs/>
          <w:lang w:val="es-CO"/>
        </w:rPr>
      </w:pPr>
    </w:p>
    <w:p w14:paraId="6CE92888" w14:textId="77777777" w:rsidR="00E85F40" w:rsidRPr="007F2C2B" w:rsidRDefault="00E85F40" w:rsidP="00E85F40">
      <w:pPr>
        <w:pStyle w:val="NoSpacing"/>
        <w:rPr>
          <w:rFonts w:eastAsia="Times New Roman"/>
          <w:color w:val="333333"/>
        </w:rPr>
      </w:pPr>
      <w:r w:rsidRPr="007F2C2B">
        <w:rPr>
          <w:b/>
          <w:bCs/>
          <w:lang w:val="es-CO"/>
        </w:rPr>
        <w:t xml:space="preserve">Actividad no rutinaria: </w:t>
      </w:r>
      <w:r w:rsidRPr="007F2C2B">
        <w:rPr>
          <w:lang w:val="es-CO"/>
        </w:rPr>
        <w:t>Actividad que no forma parte, de la operación normal de la organización o actividad que la organización ha determinado como no rutinaria por su baja frecuencia de ejecución. (Artículo 2.2.4.6.2 Decreto 1072 de</w:t>
      </w:r>
      <w:r w:rsidRPr="007F2C2B">
        <w:rPr>
          <w:rFonts w:eastAsia="Times New Roman"/>
          <w:color w:val="333333"/>
        </w:rPr>
        <w:t xml:space="preserve"> 2015).</w:t>
      </w:r>
    </w:p>
    <w:p w14:paraId="47C4D4B4" w14:textId="77777777" w:rsidR="00E85F40" w:rsidRPr="007F2C2B" w:rsidRDefault="00E85F40" w:rsidP="00E85F40">
      <w:pPr>
        <w:pStyle w:val="NoSpacing"/>
        <w:rPr>
          <w:b/>
          <w:bCs/>
          <w:lang w:val="es-CO"/>
        </w:rPr>
      </w:pPr>
    </w:p>
    <w:p w14:paraId="6520DB6C" w14:textId="77777777" w:rsidR="00E85F40" w:rsidRPr="007F2C2B" w:rsidRDefault="00E85F40" w:rsidP="00E85F40">
      <w:pPr>
        <w:pStyle w:val="NoSpacing"/>
        <w:rPr>
          <w:rFonts w:eastAsia="Times New Roman"/>
          <w:color w:val="333333"/>
        </w:rPr>
      </w:pPr>
      <w:r w:rsidRPr="007F2C2B">
        <w:rPr>
          <w:b/>
          <w:bCs/>
          <w:lang w:val="es-CO"/>
        </w:rPr>
        <w:t xml:space="preserve">Actividad rutinaria: </w:t>
      </w:r>
      <w:r w:rsidRPr="007F2C2B">
        <w:rPr>
          <w:lang w:val="es-CO"/>
        </w:rPr>
        <w:t>Actividad que forma parte de la operación normal de la organización, se ha planificado y es estandarizable. (Artículo 2.2.4.6.2 Decreto 1072 de 2015).</w:t>
      </w:r>
    </w:p>
    <w:p w14:paraId="388EBCDD" w14:textId="77777777" w:rsidR="00E85F40" w:rsidRPr="007F2C2B" w:rsidRDefault="00E85F40" w:rsidP="00E85F40">
      <w:pPr>
        <w:pStyle w:val="NoSpacing"/>
        <w:rPr>
          <w:rFonts w:eastAsia="Times New Roman"/>
          <w:color w:val="333333"/>
        </w:rPr>
      </w:pPr>
    </w:p>
    <w:p w14:paraId="56F04313" w14:textId="77777777" w:rsidR="00E85F40" w:rsidRPr="007F2C2B" w:rsidRDefault="00E85F40" w:rsidP="00E85F40">
      <w:pPr>
        <w:pStyle w:val="NoSpacing"/>
        <w:rPr>
          <w:lang w:val="es-CO"/>
        </w:rPr>
      </w:pPr>
      <w:r w:rsidRPr="007F2C2B">
        <w:rPr>
          <w:b/>
          <w:lang w:val="es-CO"/>
        </w:rPr>
        <w:t>Alta dirección:</w:t>
      </w:r>
      <w:r w:rsidRPr="007F2C2B">
        <w:rPr>
          <w:rFonts w:eastAsia="Times New Roman"/>
          <w:color w:val="333333"/>
        </w:rPr>
        <w:t xml:space="preserve"> </w:t>
      </w:r>
      <w:r w:rsidRPr="007F2C2B">
        <w:rPr>
          <w:lang w:val="es-CO"/>
        </w:rPr>
        <w:t>Persona o grupo de personas que dirigen y controlan una empresa. (Artículo 2.2.4.6.2 Decreto 1072 de 2015).</w:t>
      </w:r>
    </w:p>
    <w:p w14:paraId="5A4A131B" w14:textId="77777777" w:rsidR="00E85F40" w:rsidRPr="007F2C2B" w:rsidRDefault="00E85F40" w:rsidP="00E85F40">
      <w:pPr>
        <w:pStyle w:val="NoSpacing"/>
        <w:rPr>
          <w:lang w:val="es-CO"/>
        </w:rPr>
      </w:pPr>
    </w:p>
    <w:p w14:paraId="66CBDF87" w14:textId="77777777" w:rsidR="00E85F40" w:rsidRPr="007F2C2B" w:rsidRDefault="00E85F40" w:rsidP="00E85F40">
      <w:pPr>
        <w:pStyle w:val="NoSpacing"/>
        <w:rPr>
          <w:lang w:val="es-CO"/>
        </w:rPr>
      </w:pPr>
      <w:r w:rsidRPr="007F2C2B">
        <w:rPr>
          <w:b/>
          <w:lang w:val="es-CO"/>
        </w:rPr>
        <w:t>Amenaza:</w:t>
      </w:r>
      <w:r w:rsidRPr="007F2C2B">
        <w:rPr>
          <w:lang w:val="es-CO"/>
        </w:rP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medíos de sustento, la prestación de servicios y los recursos ambientales. (Artículo 2.2.4.6.2 Decreto 1072 de 2015).</w:t>
      </w:r>
    </w:p>
    <w:p w14:paraId="364B2D63" w14:textId="77777777" w:rsidR="00E85F40" w:rsidRPr="007F2C2B" w:rsidRDefault="00E85F40" w:rsidP="00E85F40">
      <w:pPr>
        <w:pStyle w:val="NoSpacing"/>
        <w:rPr>
          <w:lang w:val="es-CO"/>
        </w:rPr>
      </w:pPr>
    </w:p>
    <w:p w14:paraId="7D1905A7" w14:textId="77777777" w:rsidR="00E85F40" w:rsidRPr="007F2C2B" w:rsidRDefault="00E85F40" w:rsidP="00E85F40">
      <w:pPr>
        <w:pStyle w:val="NoSpacing"/>
        <w:rPr>
          <w:lang w:val="es-CO"/>
        </w:rPr>
      </w:pPr>
      <w:r w:rsidRPr="007F2C2B">
        <w:rPr>
          <w:b/>
          <w:bCs/>
          <w:lang w:val="es-CO"/>
        </w:rPr>
        <w:t xml:space="preserve">Análisis del riesgo: </w:t>
      </w:r>
      <w:r w:rsidRPr="007F2C2B">
        <w:rPr>
          <w:lang w:val="es-CO"/>
        </w:rPr>
        <w:t>Proceso para comprender la naturaleza del riesgo y para determinar el nivel del riesgo (NTC-ISO 31000:2011).</w:t>
      </w:r>
    </w:p>
    <w:p w14:paraId="43FADDF1" w14:textId="77777777" w:rsidR="00E85F40" w:rsidRPr="007F2C2B" w:rsidRDefault="00E85F40" w:rsidP="00E85F40">
      <w:pPr>
        <w:pStyle w:val="NoSpacing"/>
        <w:rPr>
          <w:lang w:val="es-CO"/>
        </w:rPr>
      </w:pPr>
    </w:p>
    <w:p w14:paraId="0A212D36" w14:textId="77777777" w:rsidR="00E85F40" w:rsidRPr="007F2C2B" w:rsidRDefault="00E85F40" w:rsidP="00E85F40">
      <w:pPr>
        <w:pStyle w:val="NoSpacing"/>
        <w:rPr>
          <w:rFonts w:eastAsia="Times New Roman"/>
          <w:color w:val="333333"/>
        </w:rPr>
      </w:pPr>
      <w:r w:rsidRPr="007F2C2B">
        <w:rPr>
          <w:b/>
          <w:bCs/>
          <w:lang w:val="es-CO"/>
        </w:rPr>
        <w:t>Centro de trabajo:</w:t>
      </w:r>
      <w:r w:rsidRPr="007F2C2B">
        <w:rPr>
          <w:rFonts w:eastAsia="Times New Roman"/>
          <w:color w:val="333333"/>
        </w:rPr>
        <w:t xml:space="preserve"> </w:t>
      </w:r>
      <w:r w:rsidRPr="007F2C2B">
        <w:rPr>
          <w:lang w:val="es-CO"/>
        </w:rPr>
        <w:t>Se entiende por Centro de Trabajo a toda edificación o área a cielo abierto destinada a una actividad económica en una empresa determinada. (Artículo 2.2.4.6.2 Decreto 1072 de 2015).</w:t>
      </w:r>
    </w:p>
    <w:p w14:paraId="35D02F1C" w14:textId="77777777" w:rsidR="00E85F40" w:rsidRPr="007F2C2B" w:rsidRDefault="00E85F40" w:rsidP="00E85F40">
      <w:pPr>
        <w:pStyle w:val="NoSpacing"/>
        <w:rPr>
          <w:rFonts w:eastAsia="Times New Roman"/>
          <w:color w:val="333333"/>
        </w:rPr>
      </w:pPr>
    </w:p>
    <w:p w14:paraId="0EAC0B62" w14:textId="1D6C2810" w:rsidR="00E85F40" w:rsidRPr="007F2C2B" w:rsidRDefault="00E85F40" w:rsidP="00E85F40">
      <w:pPr>
        <w:pStyle w:val="NoSpacing"/>
        <w:rPr>
          <w:rFonts w:eastAsia="Times New Roman"/>
          <w:color w:val="333333"/>
        </w:rPr>
      </w:pPr>
      <w:r w:rsidRPr="007F2C2B">
        <w:rPr>
          <w:b/>
          <w:bCs/>
          <w:lang w:val="es-CO"/>
        </w:rPr>
        <w:t>Condiciones de salud:</w:t>
      </w:r>
      <w:r w:rsidRPr="007F2C2B">
        <w:rPr>
          <w:rFonts w:eastAsia="Times New Roman"/>
          <w:color w:val="333333"/>
        </w:rPr>
        <w:t xml:space="preserve"> </w:t>
      </w:r>
      <w:r w:rsidRPr="007F2C2B">
        <w:rPr>
          <w:lang w:val="es-CO"/>
        </w:rPr>
        <w:t>El conjunto de variables objetivas y de auto</w:t>
      </w:r>
      <w:r w:rsidR="002C5C4A">
        <w:rPr>
          <w:lang w:val="es-CO"/>
        </w:rPr>
        <w:t xml:space="preserve"> </w:t>
      </w:r>
      <w:r w:rsidRPr="007F2C2B">
        <w:rPr>
          <w:lang w:val="es-CO"/>
        </w:rPr>
        <w:t>reporte (sic) de condiciones fisiológicas, psicológicas y socioculturales que determinan el perfil sociodemográfico y de morbilidad de la población trabajadora. (Artículo 2.2.4.6.2 Decreto 1072 de 2015).</w:t>
      </w:r>
    </w:p>
    <w:p w14:paraId="793D69A4" w14:textId="77777777" w:rsidR="00E85F40" w:rsidRPr="007F2C2B" w:rsidRDefault="00E85F40" w:rsidP="00E85F40">
      <w:pPr>
        <w:pStyle w:val="NoSpacing"/>
        <w:rPr>
          <w:b/>
          <w:bCs/>
          <w:lang w:val="es-CO"/>
        </w:rPr>
      </w:pPr>
    </w:p>
    <w:p w14:paraId="440ABDE0" w14:textId="77777777" w:rsidR="00E85F40" w:rsidRDefault="00E85F40" w:rsidP="00E85F40">
      <w:pPr>
        <w:pStyle w:val="NoSpacing"/>
        <w:rPr>
          <w:lang w:val="es-CO"/>
        </w:rPr>
      </w:pPr>
      <w:r w:rsidRPr="007F2C2B">
        <w:rPr>
          <w:b/>
          <w:bCs/>
          <w:lang w:val="es-CO"/>
        </w:rPr>
        <w:t>Condiciones y medio ambiente de trabajo:</w:t>
      </w:r>
      <w:r w:rsidRPr="007F2C2B">
        <w:rPr>
          <w:rFonts w:eastAsia="Times New Roman"/>
          <w:color w:val="333333"/>
        </w:rPr>
        <w:t xml:space="preserve"> </w:t>
      </w:r>
      <w:r w:rsidRPr="007F2C2B">
        <w:rPr>
          <w:lang w:val="es-CO"/>
        </w:rPr>
        <w:t>Aquellos elementos, agentes o factores que tienen influencia significativa en la generación de riesgos para la seguridad y salud de los trabajadores quedan específicamente incluidos en esta definición. (Artículo 2.2.4.6.2 Decreto 1072 de 2015).</w:t>
      </w:r>
    </w:p>
    <w:p w14:paraId="6B23199B" w14:textId="77777777" w:rsidR="00E85F40" w:rsidRPr="007F2C2B" w:rsidRDefault="00E85F40" w:rsidP="00E85F40">
      <w:pPr>
        <w:pStyle w:val="NoSpacing"/>
        <w:rPr>
          <w:rFonts w:eastAsia="Times New Roman"/>
          <w:color w:val="333333"/>
        </w:rPr>
      </w:pPr>
    </w:p>
    <w:p w14:paraId="3C9A4A57" w14:textId="77777777" w:rsidR="00E85F40" w:rsidRPr="007F2C2B" w:rsidRDefault="00E85F40" w:rsidP="00E85F40">
      <w:pPr>
        <w:pStyle w:val="NoSpacing"/>
        <w:rPr>
          <w:lang w:val="es-CO"/>
        </w:rPr>
      </w:pPr>
      <w:r w:rsidRPr="007F2C2B">
        <w:rPr>
          <w:b/>
          <w:bCs/>
          <w:lang w:val="es-CO"/>
        </w:rPr>
        <w:lastRenderedPageBreak/>
        <w:t xml:space="preserve">Consecuencia: </w:t>
      </w:r>
      <w:r w:rsidRPr="007F2C2B">
        <w:rPr>
          <w:lang w:val="es-CO"/>
        </w:rPr>
        <w:t>Resultado, en términos de lesión o enfermedad, de la materialización de un riesgo, expresado cualitativa o cuantitativamente. (GTC 45:2012).</w:t>
      </w:r>
    </w:p>
    <w:p w14:paraId="0622CF57" w14:textId="77777777" w:rsidR="00E85F40" w:rsidRPr="007F2C2B" w:rsidRDefault="00E85F40" w:rsidP="00E85F40">
      <w:pPr>
        <w:pStyle w:val="NoSpacing"/>
        <w:rPr>
          <w:lang w:val="es-CO"/>
        </w:rPr>
      </w:pPr>
    </w:p>
    <w:p w14:paraId="0078E705" w14:textId="77777777" w:rsidR="00E85F40" w:rsidRPr="007F2C2B" w:rsidRDefault="00E85F40" w:rsidP="00E85F40">
      <w:pPr>
        <w:pStyle w:val="NoSpacing"/>
        <w:rPr>
          <w:rFonts w:eastAsia="Times New Roman"/>
          <w:color w:val="333333"/>
        </w:rPr>
      </w:pPr>
      <w:r w:rsidRPr="007F2C2B">
        <w:rPr>
          <w:b/>
          <w:bCs/>
          <w:lang w:val="es-CO"/>
        </w:rPr>
        <w:t>Descripción sociodemográfica:</w:t>
      </w:r>
      <w:r w:rsidRPr="007F2C2B">
        <w:rPr>
          <w:rFonts w:eastAsia="Times New Roman"/>
          <w:color w:val="333333"/>
        </w:rPr>
        <w:t xml:space="preserve"> </w:t>
      </w:r>
      <w:r w:rsidRPr="007F2C2B">
        <w:rPr>
          <w:lang w:val="es-CO"/>
        </w:rPr>
        <w:t>Perfil sociodemográfico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 (Artículo 2.2.4.6.2 Decreto 1072 de 2015).</w:t>
      </w:r>
    </w:p>
    <w:p w14:paraId="394356F3" w14:textId="77777777" w:rsidR="00E85F40" w:rsidRPr="007F2C2B" w:rsidRDefault="00E85F40" w:rsidP="00E85F40">
      <w:pPr>
        <w:pStyle w:val="NoSpacing"/>
        <w:rPr>
          <w:rFonts w:eastAsia="Times New Roman"/>
          <w:color w:val="333333"/>
        </w:rPr>
      </w:pPr>
    </w:p>
    <w:p w14:paraId="676B8197" w14:textId="77777777" w:rsidR="00E85F40" w:rsidRPr="007F2C2B" w:rsidRDefault="00E85F40" w:rsidP="00E85F40">
      <w:pPr>
        <w:pStyle w:val="NoSpacing"/>
        <w:rPr>
          <w:lang w:val="es-CO"/>
        </w:rPr>
      </w:pPr>
      <w:r w:rsidRPr="007F2C2B">
        <w:rPr>
          <w:b/>
          <w:bCs/>
          <w:lang w:val="es-CO"/>
        </w:rPr>
        <w:t>Emergencia:</w:t>
      </w:r>
      <w:r w:rsidRPr="007F2C2B">
        <w:rPr>
          <w:rFonts w:eastAsia="Times New Roman"/>
          <w:color w:val="333333"/>
        </w:rPr>
        <w:t xml:space="preserve"> </w:t>
      </w:r>
      <w:r w:rsidRPr="007F2C2B">
        <w:rPr>
          <w:lang w:val="es-CO"/>
        </w:rPr>
        <w:t>Es aquella situación de peligro o desastre o la inminencia del mismo, que afecta el funcionamiento normal de la empresa. Requiere de una reacción inmediata y coordinada de los trabajadores, brigadas de emergencias y primeros auxilios y en algunos casos de otros grupos de apoyo dependiendo de su magnitud. (Artículo 2.2.4.6.2 Decreto 1072 de 2015).</w:t>
      </w:r>
    </w:p>
    <w:p w14:paraId="225776F1" w14:textId="77777777" w:rsidR="00E85F40" w:rsidRPr="007F2C2B" w:rsidRDefault="00E85F40" w:rsidP="00E85F40">
      <w:pPr>
        <w:pStyle w:val="NoSpacing"/>
        <w:rPr>
          <w:lang w:val="es-CO"/>
        </w:rPr>
      </w:pPr>
    </w:p>
    <w:p w14:paraId="107AC369" w14:textId="77777777" w:rsidR="00E85F40" w:rsidRPr="007F2C2B" w:rsidRDefault="00E85F40" w:rsidP="00E85F40">
      <w:pPr>
        <w:pStyle w:val="NoSpacing"/>
        <w:rPr>
          <w:lang w:val="es-CO"/>
        </w:rPr>
      </w:pPr>
      <w:r w:rsidRPr="007F2C2B">
        <w:rPr>
          <w:b/>
          <w:bCs/>
          <w:lang w:val="es-CO"/>
        </w:rPr>
        <w:t xml:space="preserve">Enfermedad laboral: </w:t>
      </w:r>
      <w:r w:rsidRPr="007F2C2B">
        <w:rPr>
          <w:lang w:val="es-CO"/>
        </w:rPr>
        <w:t>Resultado de la exposición a factores de riesgo inherentes a la actividad laboral o del medio en el que el trabajador se ha visto obligado a trabajar. (Artículo 4 Ley 1562 de 2012).</w:t>
      </w:r>
    </w:p>
    <w:p w14:paraId="50A74E0A" w14:textId="77777777" w:rsidR="00E85F40" w:rsidRPr="007F2C2B" w:rsidRDefault="00E85F40" w:rsidP="00E85F40">
      <w:pPr>
        <w:pStyle w:val="NoSpacing"/>
        <w:rPr>
          <w:lang w:val="es-CO"/>
        </w:rPr>
      </w:pPr>
    </w:p>
    <w:p w14:paraId="3D69A6A1" w14:textId="77777777" w:rsidR="00E85F40" w:rsidRPr="007F2C2B" w:rsidRDefault="00E85F40" w:rsidP="00E85F40">
      <w:pPr>
        <w:pStyle w:val="NoSpacing"/>
        <w:rPr>
          <w:lang w:val="es-CO"/>
        </w:rPr>
      </w:pPr>
      <w:r w:rsidRPr="007F2C2B">
        <w:rPr>
          <w:b/>
          <w:bCs/>
          <w:lang w:val="es-CO"/>
        </w:rPr>
        <w:t>Evaluación del riesgo:</w:t>
      </w:r>
      <w:r w:rsidRPr="007F2C2B">
        <w:rPr>
          <w:rFonts w:eastAsia="Times New Roman"/>
          <w:color w:val="333333"/>
        </w:rPr>
        <w:t xml:space="preserve"> </w:t>
      </w:r>
      <w:r w:rsidRPr="007F2C2B">
        <w:rPr>
          <w:lang w:val="es-CO"/>
        </w:rPr>
        <w:t>Proceso para determinar el nivel de riesgo asociado al nivel de probabilidad de que dicho riesgo se concrete y al nivel de severidad de las consecuencias de esa concreción. (Artículo 2.2.4.6.2 Decreto 1072 de 2015).</w:t>
      </w:r>
    </w:p>
    <w:p w14:paraId="192A55E4" w14:textId="77777777" w:rsidR="00E85F40" w:rsidRPr="007F2C2B" w:rsidRDefault="00E85F40" w:rsidP="00E85F40">
      <w:pPr>
        <w:pStyle w:val="NoSpacing"/>
        <w:rPr>
          <w:lang w:val="es-CO"/>
        </w:rPr>
      </w:pPr>
    </w:p>
    <w:p w14:paraId="082DD8C9" w14:textId="77777777" w:rsidR="00E85F40" w:rsidRPr="007F2C2B" w:rsidRDefault="00E85F40" w:rsidP="00E85F40">
      <w:pPr>
        <w:pStyle w:val="NoSpacing"/>
        <w:rPr>
          <w:lang w:val="es-CO"/>
        </w:rPr>
      </w:pPr>
      <w:r w:rsidRPr="007F2C2B">
        <w:rPr>
          <w:b/>
          <w:bCs/>
          <w:lang w:val="es-CO"/>
        </w:rPr>
        <w:t xml:space="preserve">Exposición: </w:t>
      </w:r>
      <w:r w:rsidRPr="007F2C2B">
        <w:rPr>
          <w:lang w:val="es-CO"/>
        </w:rPr>
        <w:t>Situación en la cual las personas se exponen a los peligros. (GTC 45:2012).</w:t>
      </w:r>
    </w:p>
    <w:p w14:paraId="61E23909" w14:textId="77777777" w:rsidR="00E85F40" w:rsidRPr="007F2C2B" w:rsidRDefault="00E85F40" w:rsidP="00E85F40">
      <w:pPr>
        <w:pStyle w:val="NoSpacing"/>
        <w:rPr>
          <w:rFonts w:eastAsia="Times New Roman"/>
          <w:color w:val="333333"/>
        </w:rPr>
      </w:pPr>
    </w:p>
    <w:p w14:paraId="3EB2F9F1" w14:textId="77777777" w:rsidR="00E85F40" w:rsidRPr="007F2C2B" w:rsidRDefault="00E85F40" w:rsidP="00E85F40">
      <w:pPr>
        <w:pStyle w:val="NoSpacing"/>
        <w:rPr>
          <w:lang w:val="es-CO"/>
        </w:rPr>
      </w:pPr>
      <w:r w:rsidRPr="007F2C2B">
        <w:rPr>
          <w:b/>
          <w:bCs/>
          <w:lang w:val="es-CO"/>
        </w:rPr>
        <w:t xml:space="preserve">Identificación del peligro: </w:t>
      </w:r>
      <w:r w:rsidRPr="007F2C2B">
        <w:rPr>
          <w:lang w:val="es-CO"/>
        </w:rPr>
        <w:t>Proceso para establecer si existe un peligro y definir las características de este. (Artículo 2.2.4.6.2 Decreto 1072 de 2015).</w:t>
      </w:r>
    </w:p>
    <w:p w14:paraId="732B6D10" w14:textId="77777777" w:rsidR="00E85F40" w:rsidRPr="007F2C2B" w:rsidRDefault="00E85F40" w:rsidP="00E85F40">
      <w:pPr>
        <w:pStyle w:val="NoSpacing"/>
        <w:rPr>
          <w:lang w:val="es-CO"/>
        </w:rPr>
      </w:pPr>
    </w:p>
    <w:p w14:paraId="6403E8D6" w14:textId="77777777" w:rsidR="00E85F40" w:rsidRPr="007F2C2B" w:rsidRDefault="00E85F40" w:rsidP="00E85F40">
      <w:pPr>
        <w:pStyle w:val="NoSpacing"/>
        <w:rPr>
          <w:lang w:val="es-CO"/>
        </w:rPr>
      </w:pPr>
      <w:r w:rsidRPr="007F2C2B">
        <w:rPr>
          <w:b/>
          <w:bCs/>
          <w:lang w:val="es-CO"/>
        </w:rPr>
        <w:t xml:space="preserve">Medida(s) de control: </w:t>
      </w:r>
      <w:r w:rsidRPr="007F2C2B">
        <w:rPr>
          <w:lang w:val="es-CO"/>
        </w:rPr>
        <w:t>Medida(s) implementada(s) con el fin de minimizar la ocurrencia de incidentes. (GTC 45:2012).</w:t>
      </w:r>
    </w:p>
    <w:p w14:paraId="0508347C" w14:textId="77777777" w:rsidR="00E85F40" w:rsidRPr="007F2C2B" w:rsidRDefault="00E85F40" w:rsidP="00E85F40">
      <w:pPr>
        <w:pStyle w:val="NoSpacing"/>
        <w:rPr>
          <w:lang w:val="es-CO"/>
        </w:rPr>
      </w:pPr>
    </w:p>
    <w:p w14:paraId="26D22B40" w14:textId="77777777" w:rsidR="00E85F40" w:rsidRPr="007F2C2B" w:rsidRDefault="00E85F40" w:rsidP="00E85F40">
      <w:pPr>
        <w:pStyle w:val="NoSpacing"/>
        <w:rPr>
          <w:lang w:val="es-CO"/>
        </w:rPr>
      </w:pPr>
      <w:r w:rsidRPr="007F2C2B">
        <w:rPr>
          <w:b/>
          <w:bCs/>
          <w:lang w:val="es-CO"/>
        </w:rPr>
        <w:t>Mejora continua:</w:t>
      </w:r>
      <w:r w:rsidRPr="007F2C2B">
        <w:rPr>
          <w:rFonts w:eastAsia="Times New Roman"/>
          <w:color w:val="333333"/>
        </w:rPr>
        <w:t xml:space="preserve"> </w:t>
      </w:r>
      <w:r w:rsidRPr="007F2C2B">
        <w:rPr>
          <w:lang w:val="es-CO"/>
        </w:rPr>
        <w:t>Proceso recurrente de optimización del Sistema de Gestión de la Seguridad y Salud en el Trabajo, para lograr mejoras en el desempeño en este campo, de forma coherente con la política de Seguridad y Salud en el Trabajo (SST) de la organización. (Artículo 2.2.4.6.2 Decreto 1072 de 2015).</w:t>
      </w:r>
    </w:p>
    <w:p w14:paraId="67D2048C" w14:textId="77777777" w:rsidR="00E85F40" w:rsidRPr="007F2C2B" w:rsidRDefault="00E85F40" w:rsidP="00E85F40">
      <w:pPr>
        <w:pStyle w:val="NoSpacing"/>
        <w:rPr>
          <w:lang w:val="es-CO"/>
        </w:rPr>
      </w:pPr>
    </w:p>
    <w:p w14:paraId="7F0567F1" w14:textId="77777777" w:rsidR="00E85F40" w:rsidRPr="007F2C2B" w:rsidRDefault="00E85F40" w:rsidP="00E85F40">
      <w:pPr>
        <w:pStyle w:val="NoSpacing"/>
        <w:rPr>
          <w:lang w:val="es-CO"/>
        </w:rPr>
      </w:pPr>
      <w:r w:rsidRPr="007F2C2B">
        <w:rPr>
          <w:b/>
          <w:bCs/>
          <w:lang w:val="es-CO"/>
        </w:rPr>
        <w:t xml:space="preserve">Nivel de riesgo: </w:t>
      </w:r>
      <w:r w:rsidRPr="007F2C2B">
        <w:rPr>
          <w:lang w:val="es-CO"/>
        </w:rPr>
        <w:t>Magnitud de un riesgo resultante del producto del nivel de probabilidad por el nivel de consecuencia. (GTC 45:2012).</w:t>
      </w:r>
    </w:p>
    <w:p w14:paraId="0D7176C6" w14:textId="77777777" w:rsidR="00E85F40" w:rsidRPr="007F2C2B" w:rsidRDefault="00E85F40" w:rsidP="00E85F40">
      <w:pPr>
        <w:pStyle w:val="NoSpacing"/>
        <w:rPr>
          <w:lang w:val="es-CO"/>
        </w:rPr>
      </w:pPr>
    </w:p>
    <w:p w14:paraId="54E644E6" w14:textId="77777777" w:rsidR="00E85F40" w:rsidRPr="007F2C2B" w:rsidRDefault="00E85F40" w:rsidP="00E85F40">
      <w:pPr>
        <w:pStyle w:val="NoSpacing"/>
        <w:rPr>
          <w:lang w:val="es-CO"/>
        </w:rPr>
      </w:pPr>
      <w:r w:rsidRPr="007F2C2B">
        <w:rPr>
          <w:b/>
          <w:bCs/>
          <w:lang w:val="es-CO"/>
        </w:rPr>
        <w:t xml:space="preserve">Partes Interesadas: </w:t>
      </w:r>
      <w:r w:rsidRPr="007F2C2B">
        <w:rPr>
          <w:lang w:val="es-CO"/>
        </w:rPr>
        <w:t xml:space="preserve">Persona u organización que puede afectar, verse afectada, o percibirse como afectada por una decisión o actividad. (NTC-ISO 45001:2018). </w:t>
      </w:r>
    </w:p>
    <w:p w14:paraId="20EE0386" w14:textId="77777777" w:rsidR="00E85F40" w:rsidRPr="007F2C2B" w:rsidRDefault="00E85F40" w:rsidP="00E85F40">
      <w:pPr>
        <w:pStyle w:val="NoSpacing"/>
        <w:rPr>
          <w:lang w:val="es-CO"/>
        </w:rPr>
      </w:pPr>
      <w:r w:rsidRPr="007F2C2B">
        <w:rPr>
          <w:b/>
          <w:bCs/>
          <w:lang w:val="es-CO"/>
        </w:rPr>
        <w:lastRenderedPageBreak/>
        <w:t xml:space="preserve">Peligro: </w:t>
      </w:r>
      <w:r w:rsidRPr="007F2C2B">
        <w:rPr>
          <w:lang w:val="es-CO"/>
        </w:rPr>
        <w:t>Fuente, situación o acto con potencial de causar daño en la salud de los trabajadores, en los equipos o en las instalaciones. (Artículo 2.2.4.6.2 Decreto 1072 de 2015).</w:t>
      </w:r>
    </w:p>
    <w:p w14:paraId="6609E898" w14:textId="77777777" w:rsidR="00E85F40" w:rsidRPr="007F2C2B" w:rsidRDefault="00E85F40" w:rsidP="00E85F40">
      <w:pPr>
        <w:pStyle w:val="NoSpacing"/>
        <w:rPr>
          <w:lang w:val="es-CO"/>
        </w:rPr>
      </w:pPr>
    </w:p>
    <w:p w14:paraId="252D02E9" w14:textId="77777777" w:rsidR="00E85F40" w:rsidRPr="007F2C2B" w:rsidRDefault="00E85F40" w:rsidP="00E85F40">
      <w:pPr>
        <w:pStyle w:val="NoSpacing"/>
        <w:rPr>
          <w:rFonts w:eastAsia="Times New Roman"/>
          <w:color w:val="333333"/>
        </w:rPr>
      </w:pPr>
      <w:r w:rsidRPr="007F2C2B">
        <w:rPr>
          <w:b/>
          <w:bCs/>
          <w:lang w:val="es-CO"/>
        </w:rPr>
        <w:t>Política de seguridad y salud en el trabajo:</w:t>
      </w:r>
      <w:r w:rsidRPr="007F2C2B">
        <w:rPr>
          <w:rFonts w:eastAsia="Times New Roman"/>
          <w:color w:val="333333"/>
        </w:rPr>
        <w:t xml:space="preserve"> </w:t>
      </w:r>
      <w:r w:rsidRPr="007F2C2B">
        <w:rPr>
          <w:lang w:val="es-CO"/>
        </w:rPr>
        <w:t>Es el compromiso de la alta dirección de una organización con la seguridad y la salud en el trabajo, expresadas formalmente, que define su alcance y compromete a toda la organización. (Artículo 2.2.4.6.2 Decreto 1072 de 2015).</w:t>
      </w:r>
    </w:p>
    <w:p w14:paraId="4AD56981" w14:textId="77777777" w:rsidR="00E85F40" w:rsidRPr="007F2C2B" w:rsidRDefault="00E85F40" w:rsidP="00E85F40">
      <w:pPr>
        <w:pStyle w:val="NoSpacing"/>
        <w:rPr>
          <w:lang w:val="es-CO"/>
        </w:rPr>
      </w:pPr>
    </w:p>
    <w:p w14:paraId="783D50ED" w14:textId="77777777" w:rsidR="00E85F40" w:rsidRPr="007F2C2B" w:rsidRDefault="00E85F40" w:rsidP="00E85F40">
      <w:pPr>
        <w:pStyle w:val="NoSpacing"/>
        <w:rPr>
          <w:lang w:val="es-CO"/>
        </w:rPr>
      </w:pPr>
      <w:r w:rsidRPr="007F2C2B">
        <w:rPr>
          <w:b/>
          <w:bCs/>
          <w:lang w:val="es-CO"/>
        </w:rPr>
        <w:t xml:space="preserve">Probabilidad: </w:t>
      </w:r>
      <w:r w:rsidRPr="007F2C2B">
        <w:rPr>
          <w:lang w:val="es-CO"/>
        </w:rPr>
        <w:t>Grado de posibilidad de que ocurra un evento no deseado y pueda producir consecuencias. (GTC 45:2012).</w:t>
      </w:r>
    </w:p>
    <w:p w14:paraId="635696D8" w14:textId="77777777" w:rsidR="00E85F40" w:rsidRPr="007F2C2B" w:rsidRDefault="00E85F40" w:rsidP="00E85F40">
      <w:pPr>
        <w:pStyle w:val="NoSpacing"/>
        <w:rPr>
          <w:lang w:val="es-CO"/>
        </w:rPr>
      </w:pPr>
    </w:p>
    <w:p w14:paraId="0BE5DB53" w14:textId="77777777" w:rsidR="00E85F40" w:rsidRPr="007F2C2B" w:rsidRDefault="00E85F40" w:rsidP="00E85F40">
      <w:pPr>
        <w:pStyle w:val="NoSpacing"/>
        <w:rPr>
          <w:rFonts w:eastAsia="Times New Roman"/>
          <w:color w:val="333333"/>
        </w:rPr>
      </w:pPr>
      <w:r w:rsidRPr="007F2C2B">
        <w:rPr>
          <w:b/>
          <w:bCs/>
          <w:lang w:val="es-CO"/>
        </w:rPr>
        <w:t>Registro:</w:t>
      </w:r>
      <w:r w:rsidRPr="007F2C2B">
        <w:rPr>
          <w:rFonts w:eastAsia="Times New Roman"/>
          <w:color w:val="333333"/>
        </w:rPr>
        <w:t xml:space="preserve"> </w:t>
      </w:r>
      <w:r w:rsidRPr="007F2C2B">
        <w:rPr>
          <w:lang w:val="es-CO"/>
        </w:rPr>
        <w:t>Documento que presenta resultados obtenidos o proporciona evidencia de las actividades desempeñadas. (Artículo 2.2.4.6.2 Decreto 1072 de 2015).</w:t>
      </w:r>
    </w:p>
    <w:p w14:paraId="0C1BC67D" w14:textId="77777777" w:rsidR="00E85F40" w:rsidRPr="007F2C2B" w:rsidRDefault="00E85F40" w:rsidP="00E85F40">
      <w:pPr>
        <w:pStyle w:val="NoSpacing"/>
        <w:rPr>
          <w:lang w:val="es-CO"/>
        </w:rPr>
      </w:pPr>
    </w:p>
    <w:p w14:paraId="209A59E4" w14:textId="77777777" w:rsidR="00E85F40" w:rsidRPr="007F2C2B" w:rsidRDefault="00E85F40" w:rsidP="00E85F40">
      <w:pPr>
        <w:pStyle w:val="NoSpacing"/>
        <w:rPr>
          <w:lang w:val="es-CO"/>
        </w:rPr>
      </w:pPr>
      <w:r w:rsidRPr="007F2C2B">
        <w:rPr>
          <w:b/>
          <w:bCs/>
          <w:lang w:val="es-CO"/>
        </w:rPr>
        <w:t xml:space="preserve">Riesgo: </w:t>
      </w:r>
      <w:r w:rsidRPr="007F2C2B">
        <w:rPr>
          <w:lang w:val="es-CO"/>
        </w:rPr>
        <w:t>Combinación de la probabilidad de que ocurra una o más exposiciones o eventos peligrosos y la severidad del daño que puede ser causada por estos. (Artículo 2.2.4.6.2 Decreto 1072 de 2015).</w:t>
      </w:r>
    </w:p>
    <w:p w14:paraId="5C77474F" w14:textId="77777777" w:rsidR="00E85F40" w:rsidRPr="007F2C2B" w:rsidRDefault="00E85F40" w:rsidP="00E85F40">
      <w:pPr>
        <w:pStyle w:val="NoSpacing"/>
        <w:rPr>
          <w:lang w:val="es-CO"/>
        </w:rPr>
      </w:pPr>
    </w:p>
    <w:p w14:paraId="66F7867A" w14:textId="77777777" w:rsidR="00E85F40" w:rsidRPr="007F2C2B" w:rsidRDefault="00E85F40" w:rsidP="00E85F40">
      <w:pPr>
        <w:pStyle w:val="NoSpacing"/>
        <w:rPr>
          <w:rFonts w:eastAsia="Times New Roman"/>
          <w:color w:val="333333"/>
        </w:rPr>
      </w:pPr>
      <w:r w:rsidRPr="007F2C2B">
        <w:rPr>
          <w:b/>
          <w:bCs/>
          <w:lang w:val="es-CO"/>
        </w:rPr>
        <w:t xml:space="preserve">Seguridad y salud en el trabajo: </w:t>
      </w:r>
      <w:r w:rsidRPr="007F2C2B">
        <w:rPr>
          <w:lang w:val="es-CO"/>
        </w:rPr>
        <w:t>La Seguridad y Salud en el Trabajo (SST) es 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 (Artículo 2.2.4.6.3 Decreto 1072 de 2015).</w:t>
      </w:r>
    </w:p>
    <w:p w14:paraId="40EEDBEC" w14:textId="77777777" w:rsidR="00E85F40" w:rsidRPr="007F2C2B" w:rsidRDefault="00E85F40" w:rsidP="00E85F40">
      <w:pPr>
        <w:pStyle w:val="NoSpacing"/>
        <w:rPr>
          <w:rFonts w:eastAsia="Times New Roman"/>
          <w:color w:val="333333"/>
        </w:rPr>
      </w:pPr>
    </w:p>
    <w:p w14:paraId="2677D244" w14:textId="77777777" w:rsidR="00E85F40" w:rsidRPr="007F2C2B" w:rsidRDefault="00E85F40" w:rsidP="00E85F40">
      <w:pPr>
        <w:pStyle w:val="NoSpacing"/>
        <w:rPr>
          <w:rFonts w:eastAsia="Times New Roman"/>
          <w:color w:val="333333"/>
        </w:rPr>
      </w:pPr>
      <w:r w:rsidRPr="007F2C2B">
        <w:rPr>
          <w:b/>
          <w:bCs/>
          <w:lang w:val="es-CO"/>
        </w:rPr>
        <w:t>Sistema de gestión de la seguridad y salud en el trabajo (SG-SST):</w:t>
      </w:r>
      <w:r w:rsidRPr="007F2C2B">
        <w:rPr>
          <w:rFonts w:eastAsia="Times New Roman"/>
          <w:b/>
          <w:bCs/>
          <w:i/>
          <w:iCs/>
          <w:color w:val="333333"/>
        </w:rPr>
        <w:t xml:space="preserve"> </w:t>
      </w:r>
      <w:r w:rsidRPr="007F2C2B">
        <w:rPr>
          <w:lang w:val="es-CO"/>
        </w:rPr>
        <w:t>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(Artículo 2.2.4.6.3 Decreto 1072 de 2015).</w:t>
      </w:r>
    </w:p>
    <w:p w14:paraId="5DCA32E6" w14:textId="77777777" w:rsidR="00E85F40" w:rsidRPr="007F2C2B" w:rsidRDefault="00E85F40" w:rsidP="00E85F40">
      <w:pPr>
        <w:pStyle w:val="NoSpacing"/>
        <w:rPr>
          <w:lang w:val="es-CO"/>
        </w:rPr>
      </w:pPr>
    </w:p>
    <w:p w14:paraId="310F843D" w14:textId="77777777" w:rsidR="00E85F40" w:rsidRPr="007F2C2B" w:rsidRDefault="00E85F40" w:rsidP="00E85F40">
      <w:pPr>
        <w:pStyle w:val="NoSpacing"/>
        <w:rPr>
          <w:lang w:val="es-CO"/>
        </w:rPr>
      </w:pPr>
      <w:r w:rsidRPr="007F2C2B">
        <w:rPr>
          <w:b/>
          <w:bCs/>
          <w:lang w:val="es-CO"/>
        </w:rPr>
        <w:t xml:space="preserve">Valoración de los riesgos: </w:t>
      </w:r>
      <w:r w:rsidRPr="007F2C2B">
        <w:rPr>
          <w:lang w:val="es-CO"/>
        </w:rPr>
        <w:t>Consiste en emitir un juicio sobre la tolerancia o no del riesgo estimado. (Artículo 2.2.4.6.2 Decreto 1072 de 2015).</w:t>
      </w:r>
    </w:p>
    <w:p w14:paraId="3B50D41A" w14:textId="77777777" w:rsidR="00E85F40" w:rsidRPr="007F2C2B" w:rsidRDefault="00E85F40" w:rsidP="00E85F40">
      <w:pPr>
        <w:pStyle w:val="NoSpacing"/>
        <w:rPr>
          <w:lang w:val="es-CO"/>
        </w:rPr>
      </w:pPr>
    </w:p>
    <w:p w14:paraId="26E5CF46" w14:textId="77777777" w:rsidR="00E85F40" w:rsidRDefault="00E85F40" w:rsidP="00E85F40">
      <w:pPr>
        <w:pStyle w:val="NoSpacing"/>
        <w:rPr>
          <w:lang w:val="es-CO"/>
        </w:rPr>
      </w:pPr>
      <w:r w:rsidRPr="007F2C2B">
        <w:rPr>
          <w:b/>
          <w:bCs/>
          <w:lang w:val="es-CO"/>
        </w:rPr>
        <w:t>Vigilancia de la salud en el trabajo o vigilancia epidemiológica de la salud en el trabajo:</w:t>
      </w:r>
      <w:r w:rsidRPr="007F2C2B">
        <w:rPr>
          <w:rFonts w:eastAsia="Times New Roman"/>
          <w:color w:val="333333"/>
        </w:rPr>
        <w:t xml:space="preserve"> </w:t>
      </w:r>
      <w:r w:rsidRPr="007F2C2B">
        <w:rPr>
          <w:lang w:val="es-CO"/>
        </w:rPr>
        <w:t>Comprende la recopilación, el análisis, la interpretación y la difusión continuada y sistemática de datos a efectos de la prevención. (Artículo 2.2.4.6.2 Decreto 1072 de 2015).</w:t>
      </w:r>
    </w:p>
    <w:p w14:paraId="594D847F" w14:textId="77777777" w:rsidR="00E85F40" w:rsidRDefault="00E85F40" w:rsidP="00E85F40">
      <w:pPr>
        <w:pStyle w:val="NoSpacing"/>
        <w:rPr>
          <w:lang w:val="es-CO"/>
        </w:rPr>
      </w:pPr>
    </w:p>
    <w:p w14:paraId="0DE0F4B3" w14:textId="77777777" w:rsidR="00E85F40" w:rsidRPr="007F2C2B" w:rsidRDefault="00E85F40" w:rsidP="00E85F40">
      <w:pPr>
        <w:pStyle w:val="NoSpacing"/>
        <w:rPr>
          <w:lang w:val="es-CO"/>
        </w:rPr>
      </w:pPr>
    </w:p>
    <w:p w14:paraId="0A183479" w14:textId="77777777" w:rsidR="00E85F40" w:rsidRPr="007F2C2B" w:rsidRDefault="00E85F40" w:rsidP="00E85F40">
      <w:pPr>
        <w:pStyle w:val="Titulo2"/>
        <w:outlineLvl w:val="1"/>
      </w:pPr>
      <w:bookmarkStart w:id="11" w:name="_Toc110104398"/>
      <w:bookmarkStart w:id="12" w:name="_Toc110107803"/>
      <w:bookmarkStart w:id="13" w:name="_Toc161299043"/>
      <w:r w:rsidRPr="007F2C2B">
        <w:lastRenderedPageBreak/>
        <w:t>Abreviaturas.</w:t>
      </w:r>
      <w:bookmarkEnd w:id="11"/>
      <w:bookmarkEnd w:id="12"/>
      <w:bookmarkEnd w:id="13"/>
    </w:p>
    <w:p w14:paraId="5DA1B755" w14:textId="77777777" w:rsidR="00E85F40" w:rsidRPr="007F2C2B" w:rsidRDefault="00E85F40" w:rsidP="00E85F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lang w:val="es-CO"/>
        </w:rPr>
      </w:pPr>
    </w:p>
    <w:p w14:paraId="20032C9F" w14:textId="77777777" w:rsidR="00E85F40" w:rsidRPr="007F2C2B" w:rsidRDefault="00E85F40" w:rsidP="00E85F40">
      <w:pPr>
        <w:pStyle w:val="NoSpacing"/>
        <w:rPr>
          <w:lang w:val="es-CO"/>
        </w:rPr>
      </w:pPr>
      <w:r w:rsidRPr="007F2C2B">
        <w:rPr>
          <w:lang w:val="es-CO"/>
        </w:rPr>
        <w:t xml:space="preserve">En este documento se encontrarán las siguientes abreviaturas: </w:t>
      </w:r>
    </w:p>
    <w:p w14:paraId="34D38317" w14:textId="77777777" w:rsidR="00E85F40" w:rsidRPr="007F2C2B" w:rsidRDefault="00E85F40" w:rsidP="00E85F40">
      <w:pPr>
        <w:pStyle w:val="NoSpacing"/>
        <w:rPr>
          <w:b/>
          <w:bCs/>
          <w:lang w:val="es-CO"/>
        </w:rPr>
      </w:pPr>
    </w:p>
    <w:p w14:paraId="3158CD18" w14:textId="77777777" w:rsidR="00E85F40" w:rsidRPr="007F2C2B" w:rsidRDefault="00E85F40" w:rsidP="00E85F40">
      <w:pPr>
        <w:pStyle w:val="NoSpacing"/>
        <w:rPr>
          <w:lang w:val="es-CO"/>
        </w:rPr>
      </w:pPr>
      <w:r w:rsidRPr="007F2C2B">
        <w:rPr>
          <w:b/>
          <w:bCs/>
          <w:lang w:val="es-CO"/>
        </w:rPr>
        <w:t xml:space="preserve">SG-SST: </w:t>
      </w:r>
      <w:r w:rsidRPr="007F2C2B">
        <w:rPr>
          <w:lang w:val="es-CO"/>
        </w:rPr>
        <w:t>Sistema de gestión de la seguridad y salud en el trabajo.</w:t>
      </w:r>
    </w:p>
    <w:p w14:paraId="36C0CCFD" w14:textId="77777777" w:rsidR="00E85F40" w:rsidRPr="007F2C2B" w:rsidRDefault="00E85F40" w:rsidP="00E85F40">
      <w:pPr>
        <w:pStyle w:val="NoSpacing"/>
        <w:rPr>
          <w:lang w:val="es-CO"/>
        </w:rPr>
      </w:pPr>
    </w:p>
    <w:p w14:paraId="1D84D363" w14:textId="77777777" w:rsidR="00E85F40" w:rsidRPr="007F2C2B" w:rsidRDefault="00E85F40" w:rsidP="00E85F40">
      <w:pPr>
        <w:pStyle w:val="NoSpacing"/>
        <w:rPr>
          <w:lang w:val="es-CO"/>
        </w:rPr>
      </w:pPr>
      <w:r w:rsidRPr="007F2C2B">
        <w:rPr>
          <w:b/>
          <w:bCs/>
          <w:lang w:val="es-CO"/>
        </w:rPr>
        <w:t xml:space="preserve">SST: </w:t>
      </w:r>
      <w:r w:rsidRPr="007F2C2B">
        <w:rPr>
          <w:lang w:val="es-CO"/>
        </w:rPr>
        <w:t>Seguridad y salud en el trabajo.</w:t>
      </w:r>
    </w:p>
    <w:p w14:paraId="0BAE4FC4" w14:textId="77777777" w:rsidR="00E85F40" w:rsidRPr="007F2C2B" w:rsidRDefault="00E85F40" w:rsidP="00E85F40">
      <w:pPr>
        <w:pStyle w:val="NoSpacing"/>
        <w:rPr>
          <w:lang w:val="es-CO"/>
        </w:rPr>
      </w:pPr>
    </w:p>
    <w:p w14:paraId="3936BAAA" w14:textId="77777777" w:rsidR="00E85F40" w:rsidRPr="007F2C2B" w:rsidRDefault="00E85F40" w:rsidP="00E85F40">
      <w:pPr>
        <w:pStyle w:val="Titulo2"/>
        <w:outlineLvl w:val="1"/>
      </w:pPr>
      <w:r w:rsidRPr="007F2C2B">
        <w:t xml:space="preserve"> </w:t>
      </w:r>
      <w:bookmarkStart w:id="14" w:name="_Toc110104399"/>
      <w:bookmarkStart w:id="15" w:name="_Toc110107804"/>
      <w:bookmarkStart w:id="16" w:name="_Toc161299044"/>
      <w:r w:rsidRPr="007F2C2B">
        <w:t>Objeto del manual del SG-SST.</w:t>
      </w:r>
      <w:bookmarkEnd w:id="14"/>
      <w:bookmarkEnd w:id="15"/>
      <w:bookmarkEnd w:id="16"/>
    </w:p>
    <w:p w14:paraId="03A3E8E6" w14:textId="77777777" w:rsidR="00E85F40" w:rsidRPr="007F2C2B" w:rsidRDefault="00E85F40" w:rsidP="00E85F40">
      <w:pPr>
        <w:pStyle w:val="NoSpacing"/>
      </w:pPr>
    </w:p>
    <w:p w14:paraId="422A6A90" w14:textId="78AD2E5E" w:rsidR="00E85F40" w:rsidRPr="007F2C2B" w:rsidRDefault="00E85F40" w:rsidP="00E85F40">
      <w:pPr>
        <w:pStyle w:val="NoSpacing"/>
        <w:rPr>
          <w:b/>
        </w:rPr>
      </w:pPr>
      <w:r w:rsidRPr="007F2C2B">
        <w:t xml:space="preserve">Con este manual se busca describir todas aquellas directrices y actividades que la empresa </w:t>
      </w:r>
      <w:r w:rsidR="00DF38E0">
        <w:rPr>
          <w:b/>
        </w:rPr>
        <w:t>EOM</w:t>
      </w:r>
      <w:r w:rsidR="003E3C2B">
        <w:rPr>
          <w:b/>
        </w:rPr>
        <w:t xml:space="preserve"> SAS</w:t>
      </w:r>
      <w:r w:rsidRPr="007F2C2B">
        <w:rPr>
          <w:b/>
        </w:rPr>
        <w:t>,</w:t>
      </w:r>
      <w:r w:rsidRPr="007F2C2B">
        <w:t xml:space="preserve"> realizará en el desarrollo de sus funciones para prevenir aquellos eventos que pudieran resultar en accidentes o incidentes personales y enfermedades laborales; así como determinar los estándares básicos relacionados con la</w:t>
      </w:r>
      <w:r w:rsidRPr="007F2C2B">
        <w:rPr>
          <w:b/>
        </w:rPr>
        <w:t xml:space="preserve"> </w:t>
      </w:r>
      <w:r w:rsidRPr="007F2C2B">
        <w:t>Seguridad y la Salud en el Trabajo.</w:t>
      </w:r>
    </w:p>
    <w:p w14:paraId="7046FA30" w14:textId="77777777" w:rsidR="00E85F40" w:rsidRPr="007F2C2B" w:rsidRDefault="00E85F40" w:rsidP="00E85F40">
      <w:pPr>
        <w:pStyle w:val="NoSpacing"/>
      </w:pPr>
    </w:p>
    <w:p w14:paraId="6DF90882" w14:textId="6491FC8C" w:rsidR="00E85F40" w:rsidRPr="007F2C2B" w:rsidRDefault="00E85F40" w:rsidP="00E85F40">
      <w:pPr>
        <w:pStyle w:val="NoSpacing"/>
        <w:rPr>
          <w:b/>
          <w:bCs/>
        </w:rPr>
      </w:pPr>
      <w:r w:rsidRPr="007F2C2B">
        <w:rPr>
          <w:lang w:val="es-CO"/>
        </w:rPr>
        <w:t>El presente manual describe las disposiciones adoptadas por</w:t>
      </w:r>
      <w:r w:rsidRPr="007F2C2B">
        <w:rPr>
          <w:b/>
        </w:rPr>
        <w:t xml:space="preserve"> </w:t>
      </w:r>
      <w:r w:rsidRPr="007F2C2B">
        <w:rPr>
          <w:bCs/>
        </w:rPr>
        <w:t>l</w:t>
      </w:r>
      <w:r w:rsidRPr="007F2C2B">
        <w:t xml:space="preserve">a empresa </w:t>
      </w:r>
      <w:r w:rsidR="00DF38E0">
        <w:rPr>
          <w:b/>
        </w:rPr>
        <w:t>EOM</w:t>
      </w:r>
      <w:r w:rsidR="003E3C2B">
        <w:rPr>
          <w:b/>
        </w:rPr>
        <w:t xml:space="preserve"> SAS</w:t>
      </w:r>
      <w:r w:rsidRPr="007F2C2B">
        <w:rPr>
          <w:b/>
        </w:rPr>
        <w:t>,</w:t>
      </w:r>
      <w:r w:rsidRPr="007F2C2B">
        <w:t xml:space="preserve"> </w:t>
      </w:r>
      <w:r w:rsidRPr="007F2C2B">
        <w:rPr>
          <w:lang w:val="es-CO"/>
        </w:rPr>
        <w:t xml:space="preserve">para cumplir con las políticas, los objetivos, los requisitos contractuales y los requisitos normativos, relacionados con la Seguridad y la Salud en el Trabajo aplicables a los servicios </w:t>
      </w:r>
      <w:r w:rsidRPr="007F2C2B">
        <w:t>que presta la organización.</w:t>
      </w:r>
    </w:p>
    <w:p w14:paraId="05C853D9" w14:textId="77777777" w:rsidR="00E85F40" w:rsidRPr="007F2C2B" w:rsidRDefault="00E85F40" w:rsidP="00E85F40">
      <w:pPr>
        <w:pStyle w:val="NoSpacing"/>
        <w:rPr>
          <w:b/>
          <w:bCs/>
          <w:lang w:val="es-CO"/>
        </w:rPr>
      </w:pPr>
      <w:r w:rsidRPr="007F2C2B">
        <w:rPr>
          <w:b/>
          <w:bCs/>
          <w:lang w:val="es-CO"/>
        </w:rPr>
        <w:t xml:space="preserve"> </w:t>
      </w:r>
    </w:p>
    <w:p w14:paraId="71455F9B" w14:textId="77777777" w:rsidR="00E85F40" w:rsidRPr="007F2C2B" w:rsidRDefault="00E85F40" w:rsidP="00E85F40">
      <w:pPr>
        <w:pStyle w:val="Titulo2"/>
        <w:outlineLvl w:val="1"/>
      </w:pPr>
      <w:bookmarkStart w:id="17" w:name="_Toc110104400"/>
      <w:bookmarkStart w:id="18" w:name="_Toc110107805"/>
      <w:bookmarkStart w:id="19" w:name="_Toc161299045"/>
      <w:r w:rsidRPr="007F2C2B">
        <w:t>Organización del Manual del SG-SST.</w:t>
      </w:r>
      <w:bookmarkEnd w:id="17"/>
      <w:bookmarkEnd w:id="18"/>
      <w:bookmarkEnd w:id="19"/>
    </w:p>
    <w:p w14:paraId="0D71AADB" w14:textId="77777777" w:rsidR="00E85F40" w:rsidRPr="007F2C2B" w:rsidRDefault="00E85F40" w:rsidP="00E85F40">
      <w:pPr>
        <w:pStyle w:val="NoSpacing"/>
        <w:rPr>
          <w:lang w:val="es-CO"/>
        </w:rPr>
      </w:pPr>
    </w:p>
    <w:p w14:paraId="5CB45C9D" w14:textId="77777777" w:rsidR="00E85F40" w:rsidRPr="007F2C2B" w:rsidRDefault="00E85F40" w:rsidP="00E85F40">
      <w:pPr>
        <w:pStyle w:val="NoSpacing"/>
        <w:rPr>
          <w:bCs/>
        </w:rPr>
      </w:pPr>
      <w:r w:rsidRPr="007F2C2B">
        <w:t>Lo conforman capítulos temáticos que comienzan con el conocimiento y presentación de la empresa, para continuar con el desarrollo del SG-SST siguiendo el ciclo PHVA (planear, hacer, verificar y actuar) para asegurar un mejoramiento continuo del mismo, asegurando el cumplimiento de los requisitos dispuestos en el decreto 1072 de 2015.</w:t>
      </w:r>
    </w:p>
    <w:p w14:paraId="0E51D0B3" w14:textId="77777777" w:rsidR="00E85F40" w:rsidRPr="007F2C2B" w:rsidRDefault="00E85F40" w:rsidP="00E85F40">
      <w:pPr>
        <w:pStyle w:val="NoSpacing"/>
        <w:rPr>
          <w:lang w:val="es-CO"/>
        </w:rPr>
      </w:pPr>
    </w:p>
    <w:p w14:paraId="73C01873" w14:textId="77777777" w:rsidR="00E85F40" w:rsidRPr="007F2C2B" w:rsidRDefault="00E85F40" w:rsidP="00E85F40">
      <w:pPr>
        <w:pStyle w:val="NoSpacing"/>
      </w:pPr>
      <w:r w:rsidRPr="007F2C2B">
        <w:rPr>
          <w:lang w:val="es-CO"/>
        </w:rPr>
        <w:t>La persona designada por el Representante legal, será el responsable para el desarrollo y seguimiento del Sistema de Gestión en Seguridad y Salud en el Trabajo, y asegurar el funcionamiento adecuado de éste, informando a la Alta Dirección sobre el desempeño y las necesidades de mejora</w:t>
      </w:r>
      <w:r w:rsidRPr="007F2C2B">
        <w:t xml:space="preserve">, debe promover el autocuidado en los trabajadores y toma de conciencia en las obligaciones y requisitos establecidos en este Manual. </w:t>
      </w:r>
    </w:p>
    <w:p w14:paraId="2B76E12D" w14:textId="77777777" w:rsidR="00E85F40" w:rsidRPr="007F2C2B" w:rsidRDefault="00E85F40" w:rsidP="00E85F40">
      <w:pPr>
        <w:pStyle w:val="NoSpacing"/>
      </w:pPr>
    </w:p>
    <w:p w14:paraId="0AA93652" w14:textId="1DDB1B56" w:rsidR="00E85F40" w:rsidRPr="007F2C2B" w:rsidRDefault="00E85F40" w:rsidP="00E85F40">
      <w:pPr>
        <w:pStyle w:val="NoSpacing"/>
      </w:pPr>
      <w:r w:rsidRPr="007F2C2B">
        <w:t xml:space="preserve">El manual de gestión es aprobado por </w:t>
      </w:r>
      <w:r>
        <w:t>el</w:t>
      </w:r>
      <w:r w:rsidRPr="007F2C2B">
        <w:t xml:space="preserve"> representante Legal; su divulgación y control de cambios lo realizará la persona asignada por la Alta Dirección para administrar el SG-SST. Los cambios aprobados por el Representante legal son efectuados por la persona asignada para administrar el SG-SST quien actualiza la versión del documento y retira las páginas desactualizadas y divulgará a todos los trabajadores la nueva versión.</w:t>
      </w:r>
    </w:p>
    <w:p w14:paraId="18959965" w14:textId="77777777" w:rsidR="00E85F40" w:rsidRDefault="00E85F40" w:rsidP="00E85F40">
      <w:pPr>
        <w:pStyle w:val="NoSpacing"/>
        <w:rPr>
          <w:bCs/>
          <w:lang w:val="es-CO"/>
        </w:rPr>
      </w:pPr>
    </w:p>
    <w:p w14:paraId="3E2A749C" w14:textId="1AECA401" w:rsidR="00E85F40" w:rsidRPr="007F2C2B" w:rsidRDefault="00E85F40" w:rsidP="00E85F40">
      <w:pPr>
        <w:pStyle w:val="NoSpacing"/>
        <w:rPr>
          <w:bCs/>
          <w:lang w:val="es-CO"/>
        </w:rPr>
      </w:pPr>
      <w:r w:rsidRPr="007F2C2B">
        <w:rPr>
          <w:bCs/>
          <w:lang w:val="es-CO"/>
        </w:rPr>
        <w:t>Este manual puede ser consultado por todos los empleados y contratistas en los sitios donde desarrollen la labor y por los medios que estime la empresa conveniente</w:t>
      </w:r>
      <w:r>
        <w:rPr>
          <w:bCs/>
          <w:lang w:val="es-CO"/>
        </w:rPr>
        <w:t>,</w:t>
      </w:r>
      <w:r w:rsidRPr="007F2C2B">
        <w:rPr>
          <w:bCs/>
          <w:lang w:val="es-CO"/>
        </w:rPr>
        <w:t xml:space="preserve"> ya sean </w:t>
      </w:r>
      <w:r w:rsidRPr="007F2C2B">
        <w:rPr>
          <w:bCs/>
          <w:lang w:val="es-CO"/>
        </w:rPr>
        <w:lastRenderedPageBreak/>
        <w:t xml:space="preserve">escritos o digitales.  Si se requiere remitir a un </w:t>
      </w:r>
      <w:r w:rsidR="007C5180" w:rsidRPr="007F2C2B">
        <w:rPr>
          <w:bCs/>
          <w:lang w:val="es-CO"/>
        </w:rPr>
        <w:t>tercer</w:t>
      </w:r>
      <w:r w:rsidR="007C5180">
        <w:rPr>
          <w:bCs/>
          <w:lang w:val="es-CO"/>
        </w:rPr>
        <w:t>o la copia</w:t>
      </w:r>
      <w:r w:rsidRPr="007F2C2B">
        <w:rPr>
          <w:bCs/>
          <w:lang w:val="es-CO"/>
        </w:rPr>
        <w:t xml:space="preserve"> del Manual debe ser con autorización del Representante legal y se identificará con el aviso de: </w:t>
      </w:r>
      <w:r w:rsidRPr="007F2C2B">
        <w:rPr>
          <w:lang w:val="es-CO"/>
        </w:rPr>
        <w:t>Copia No Controlada</w:t>
      </w:r>
      <w:r w:rsidRPr="007F2C2B">
        <w:rPr>
          <w:bCs/>
          <w:lang w:val="es-CO"/>
        </w:rPr>
        <w:t xml:space="preserve">, en alguna parte del documento.  </w:t>
      </w:r>
    </w:p>
    <w:p w14:paraId="7DC851FF" w14:textId="77777777" w:rsidR="00E85F40" w:rsidRDefault="00E85F40" w:rsidP="00E85F40">
      <w:pPr>
        <w:pStyle w:val="NoSpacing"/>
        <w:rPr>
          <w:rFonts w:eastAsia="Cambria"/>
        </w:rPr>
      </w:pPr>
    </w:p>
    <w:p w14:paraId="08FE8EDD" w14:textId="77777777" w:rsidR="00E85F40" w:rsidRPr="007F2C2B" w:rsidRDefault="00E85F40" w:rsidP="00E85F40">
      <w:pPr>
        <w:pStyle w:val="NoSpacing"/>
        <w:rPr>
          <w:rFonts w:eastAsia="Cambria"/>
        </w:rPr>
      </w:pPr>
    </w:p>
    <w:p w14:paraId="28BB6511" w14:textId="77777777" w:rsidR="00E85F40" w:rsidRPr="007F2C2B" w:rsidRDefault="00E85F40" w:rsidP="00E85F40">
      <w:pPr>
        <w:pStyle w:val="Titulo2"/>
        <w:outlineLvl w:val="1"/>
      </w:pPr>
      <w:bookmarkStart w:id="20" w:name="_Toc110104401"/>
      <w:bookmarkStart w:id="21" w:name="_Toc110107806"/>
      <w:bookmarkStart w:id="22" w:name="_Ref110191197"/>
      <w:bookmarkStart w:id="23" w:name="_Toc161299046"/>
      <w:r w:rsidRPr="007F2C2B">
        <w:t>Alcance del SG-SST.</w:t>
      </w:r>
      <w:bookmarkEnd w:id="20"/>
      <w:bookmarkEnd w:id="21"/>
      <w:bookmarkEnd w:id="22"/>
      <w:bookmarkEnd w:id="23"/>
    </w:p>
    <w:p w14:paraId="3820FA2B" w14:textId="77777777" w:rsidR="00E85F40" w:rsidRPr="007F2C2B" w:rsidRDefault="00E85F40" w:rsidP="00E85F40">
      <w:pPr>
        <w:pStyle w:val="NoSpacing"/>
      </w:pPr>
    </w:p>
    <w:p w14:paraId="642A17EA" w14:textId="38037CCB" w:rsidR="00E85F40" w:rsidRPr="00AF3BF4" w:rsidRDefault="00E85F40" w:rsidP="00E85F40">
      <w:pPr>
        <w:pStyle w:val="NoSpacing"/>
        <w:rPr>
          <w:b/>
        </w:rPr>
      </w:pPr>
      <w:r w:rsidRPr="007F2C2B">
        <w:t xml:space="preserve">El alcance del sistema de gestión es generar estándares básicos que determinen criterios relacionados con la Seguridad y la Salud en el Trabajo para todas las actividades que realicen los empleados y contratistas de la empresa </w:t>
      </w:r>
      <w:r w:rsidR="00DF38E0">
        <w:rPr>
          <w:b/>
        </w:rPr>
        <w:t>EOM</w:t>
      </w:r>
      <w:r w:rsidR="00431D26">
        <w:rPr>
          <w:b/>
        </w:rPr>
        <w:t xml:space="preserve"> SAS</w:t>
      </w:r>
      <w:r w:rsidRPr="007F2C2B">
        <w:t xml:space="preserve">, en los centros de trabajo o sitios donde desarrollen la labor. Las disposiciones establecidas en este manual son de obligatorio cumplimiento en </w:t>
      </w:r>
      <w:r>
        <w:t>las</w:t>
      </w:r>
      <w:r w:rsidRPr="007F2C2B">
        <w:t xml:space="preserve"> actividades que ejecuten todos los trabajadores de </w:t>
      </w:r>
      <w:r w:rsidR="00DF38E0">
        <w:rPr>
          <w:b/>
        </w:rPr>
        <w:t>EOM</w:t>
      </w:r>
      <w:r w:rsidR="00431D26">
        <w:rPr>
          <w:b/>
        </w:rPr>
        <w:t xml:space="preserve"> SAS</w:t>
      </w:r>
      <w:r>
        <w:rPr>
          <w:b/>
        </w:rPr>
        <w:t>.</w:t>
      </w:r>
    </w:p>
    <w:p w14:paraId="3DE4531C" w14:textId="77777777" w:rsidR="00E85F40" w:rsidRPr="007F2C2B" w:rsidRDefault="00E85F40" w:rsidP="00E85F40">
      <w:pPr>
        <w:pStyle w:val="NoSpacing"/>
      </w:pPr>
    </w:p>
    <w:p w14:paraId="7B55309C" w14:textId="77777777" w:rsidR="00E85F40" w:rsidRPr="007F2C2B" w:rsidRDefault="00E85F40" w:rsidP="00E85F40">
      <w:pPr>
        <w:pStyle w:val="Titulo2"/>
        <w:outlineLvl w:val="1"/>
      </w:pPr>
      <w:bookmarkStart w:id="24" w:name="_Toc110104402"/>
      <w:bookmarkStart w:id="25" w:name="_Toc110107807"/>
      <w:bookmarkStart w:id="26" w:name="_Toc161299047"/>
      <w:r w:rsidRPr="007F2C2B">
        <w:t>Referencias Normativas</w:t>
      </w:r>
      <w:bookmarkEnd w:id="24"/>
      <w:bookmarkEnd w:id="25"/>
      <w:bookmarkEnd w:id="26"/>
    </w:p>
    <w:p w14:paraId="0E36CFE7" w14:textId="77777777" w:rsidR="00E85F40" w:rsidRPr="007F2C2B" w:rsidRDefault="00E85F40" w:rsidP="00E85F40">
      <w:pPr>
        <w:pStyle w:val="NoSpacing"/>
        <w:rPr>
          <w:lang w:val="es-CO"/>
        </w:rPr>
      </w:pPr>
    </w:p>
    <w:p w14:paraId="67D294E0" w14:textId="77777777" w:rsidR="00E85F40" w:rsidRPr="007F2C2B" w:rsidRDefault="00E85F40" w:rsidP="00E85F40">
      <w:pPr>
        <w:pStyle w:val="NoSpacing"/>
        <w:numPr>
          <w:ilvl w:val="0"/>
          <w:numId w:val="3"/>
        </w:numPr>
        <w:ind w:left="284" w:hanging="284"/>
        <w:rPr>
          <w:lang w:val="es-CO"/>
        </w:rPr>
      </w:pPr>
      <w:r w:rsidRPr="007F2C2B">
        <w:rPr>
          <w:lang w:val="es-CO"/>
        </w:rPr>
        <w:t>Decreto 1072 de 2015, Capítulo 6 “Sistema de Gestión de la Seguridad y Salud en el Trabajo”.</w:t>
      </w:r>
    </w:p>
    <w:p w14:paraId="14A64BEA" w14:textId="77777777" w:rsidR="00E85F40" w:rsidRPr="007F2C2B" w:rsidRDefault="00E85F40" w:rsidP="00E85F40">
      <w:pPr>
        <w:pStyle w:val="NoSpacing"/>
        <w:numPr>
          <w:ilvl w:val="0"/>
          <w:numId w:val="3"/>
        </w:numPr>
        <w:ind w:left="284" w:hanging="284"/>
        <w:rPr>
          <w:lang w:val="es-CO"/>
        </w:rPr>
      </w:pPr>
      <w:r w:rsidRPr="007F2C2B">
        <w:rPr>
          <w:lang w:val="es-CO"/>
        </w:rPr>
        <w:t>Guía Técnica Colombiana GTC-45:2012.</w:t>
      </w:r>
    </w:p>
    <w:p w14:paraId="4ABB111F" w14:textId="77777777" w:rsidR="00E85F40" w:rsidRPr="007F2C2B" w:rsidRDefault="00E85F40" w:rsidP="00E85F40">
      <w:pPr>
        <w:pStyle w:val="NoSpacing"/>
        <w:numPr>
          <w:ilvl w:val="0"/>
          <w:numId w:val="3"/>
        </w:numPr>
        <w:ind w:left="284" w:hanging="284"/>
        <w:rPr>
          <w:lang w:val="es-CO"/>
        </w:rPr>
      </w:pPr>
      <w:r w:rsidRPr="007F2C2B">
        <w:rPr>
          <w:lang w:val="es-CO"/>
        </w:rPr>
        <w:t>Norma Técnica Colombiana NTC-ISO 45001:2018.</w:t>
      </w:r>
    </w:p>
    <w:p w14:paraId="058CA62F" w14:textId="77777777" w:rsidR="00E85F40" w:rsidRPr="007F2C2B" w:rsidRDefault="00E85F40" w:rsidP="00E85F40">
      <w:pPr>
        <w:pStyle w:val="NoSpacing"/>
        <w:rPr>
          <w:lang w:val="es-CO"/>
        </w:rPr>
      </w:pPr>
    </w:p>
    <w:p w14:paraId="7FD01D55" w14:textId="77777777" w:rsidR="00E85F40" w:rsidRPr="007F2C2B" w:rsidRDefault="00E85F40" w:rsidP="00E85F40">
      <w:pPr>
        <w:spacing w:line="259" w:lineRule="auto"/>
        <w:rPr>
          <w:rFonts w:eastAsia="Cambria"/>
        </w:rPr>
      </w:pPr>
    </w:p>
    <w:p w14:paraId="6E0231EC" w14:textId="77777777" w:rsidR="00E85F40" w:rsidRPr="007F2C2B" w:rsidRDefault="00E85F40" w:rsidP="00E85F40">
      <w:pPr>
        <w:pStyle w:val="Heading1"/>
        <w:numPr>
          <w:ilvl w:val="0"/>
          <w:numId w:val="1"/>
        </w:numPr>
      </w:pPr>
      <w:bookmarkStart w:id="27" w:name="_Toc110103787"/>
      <w:bookmarkStart w:id="28" w:name="_Toc110107808"/>
      <w:bookmarkStart w:id="29" w:name="_Toc161299048"/>
      <w:r w:rsidRPr="007F2C2B">
        <w:t>INFORMACIÓN DE LA EMPRESA</w:t>
      </w:r>
      <w:bookmarkEnd w:id="27"/>
      <w:bookmarkEnd w:id="28"/>
      <w:bookmarkEnd w:id="29"/>
    </w:p>
    <w:p w14:paraId="6542283D" w14:textId="77777777" w:rsidR="00E85F40" w:rsidRPr="007F2C2B" w:rsidRDefault="00E85F40" w:rsidP="00E85F40">
      <w:pPr>
        <w:spacing w:line="259" w:lineRule="auto"/>
        <w:rPr>
          <w:rFonts w:eastAsia="Cambria"/>
          <w:b/>
        </w:rPr>
      </w:pPr>
    </w:p>
    <w:p w14:paraId="360E8F97" w14:textId="77777777" w:rsidR="00E85F40" w:rsidRPr="007F2C2B" w:rsidRDefault="00E85F40" w:rsidP="00E85F40">
      <w:pPr>
        <w:pStyle w:val="Titulo2"/>
        <w:outlineLvl w:val="1"/>
      </w:pPr>
      <w:bookmarkStart w:id="30" w:name="_Toc110104403"/>
      <w:bookmarkStart w:id="31" w:name="_Toc110107809"/>
      <w:bookmarkStart w:id="32" w:name="_Toc161299049"/>
      <w:r w:rsidRPr="007F2C2B">
        <w:t>Identificación de la empresa.</w:t>
      </w:r>
      <w:bookmarkEnd w:id="30"/>
      <w:bookmarkEnd w:id="31"/>
      <w:bookmarkEnd w:id="32"/>
    </w:p>
    <w:p w14:paraId="67A76F1E" w14:textId="03069577" w:rsidR="00E85F40" w:rsidRPr="007F2C2B" w:rsidRDefault="00E85F40" w:rsidP="00E85F40">
      <w:pPr>
        <w:pStyle w:val="NoSpacing"/>
      </w:pPr>
      <w:r w:rsidRPr="007F2C2B">
        <w:rPr>
          <w:b/>
        </w:rPr>
        <w:t xml:space="preserve">Nombre: </w:t>
      </w:r>
      <w:r w:rsidR="003433BA">
        <w:t>EOM SAS</w:t>
      </w:r>
      <w:r w:rsidRPr="007F2C2B">
        <w:t>.</w:t>
      </w:r>
    </w:p>
    <w:p w14:paraId="1D5EB4E2" w14:textId="067D255F" w:rsidR="00E85F40" w:rsidRPr="007F2C2B" w:rsidRDefault="00E85F40" w:rsidP="00E85F40">
      <w:pPr>
        <w:pStyle w:val="NoSpacing"/>
      </w:pPr>
      <w:proofErr w:type="spellStart"/>
      <w:r w:rsidRPr="007F2C2B">
        <w:rPr>
          <w:b/>
        </w:rPr>
        <w:t>Nit</w:t>
      </w:r>
      <w:proofErr w:type="spellEnd"/>
      <w:r w:rsidRPr="007F2C2B">
        <w:rPr>
          <w:b/>
        </w:rPr>
        <w:t xml:space="preserve">: </w:t>
      </w:r>
      <w:r w:rsidR="001F76FA" w:rsidRPr="001F76FA">
        <w:rPr>
          <w:bCs/>
        </w:rPr>
        <w:t>900558552-4</w:t>
      </w:r>
    </w:p>
    <w:p w14:paraId="554DF38E" w14:textId="77777777" w:rsidR="00E85F40" w:rsidRPr="007F2C2B" w:rsidRDefault="00E85F40" w:rsidP="00E85F40">
      <w:pPr>
        <w:pStyle w:val="NoSpacing"/>
      </w:pPr>
      <w:r w:rsidRPr="007F2C2B">
        <w:rPr>
          <w:b/>
        </w:rPr>
        <w:t xml:space="preserve">Ciudad: </w:t>
      </w:r>
      <w:r w:rsidRPr="007F2C2B">
        <w:t>Bogotá</w:t>
      </w:r>
      <w:r w:rsidRPr="007F2C2B">
        <w:tab/>
        <w:t>.</w:t>
      </w:r>
    </w:p>
    <w:p w14:paraId="2A8563EE" w14:textId="77777777" w:rsidR="00E85F40" w:rsidRPr="007F2C2B" w:rsidRDefault="00E85F40" w:rsidP="00E85F40">
      <w:pPr>
        <w:pStyle w:val="NoSpacing"/>
      </w:pPr>
      <w:r w:rsidRPr="007F2C2B">
        <w:rPr>
          <w:b/>
        </w:rPr>
        <w:t xml:space="preserve">Departamento: </w:t>
      </w:r>
      <w:r w:rsidRPr="007F2C2B">
        <w:t>Cundinamarca.</w:t>
      </w:r>
    </w:p>
    <w:p w14:paraId="5A577707" w14:textId="6EE20C99" w:rsidR="00E85F40" w:rsidRPr="00DF2266" w:rsidRDefault="00E85F40" w:rsidP="00E85F40">
      <w:pPr>
        <w:pStyle w:val="NoSpacing"/>
        <w:rPr>
          <w:color w:val="FF0000"/>
        </w:rPr>
      </w:pPr>
      <w:r w:rsidRPr="007F2C2B">
        <w:rPr>
          <w:b/>
        </w:rPr>
        <w:t xml:space="preserve">Dirección:  </w:t>
      </w:r>
      <w:proofErr w:type="spellStart"/>
      <w:r w:rsidR="001F76FA" w:rsidRPr="001F76FA">
        <w:rPr>
          <w:bCs/>
        </w:rPr>
        <w:t>Clle</w:t>
      </w:r>
      <w:proofErr w:type="spellEnd"/>
      <w:r w:rsidR="001F76FA" w:rsidRPr="001F76FA">
        <w:rPr>
          <w:bCs/>
        </w:rPr>
        <w:t xml:space="preserve"> 24 A ·75-47 </w:t>
      </w:r>
      <w:proofErr w:type="spellStart"/>
      <w:r w:rsidR="001F76FA" w:rsidRPr="001F76FA">
        <w:rPr>
          <w:bCs/>
        </w:rPr>
        <w:t>Ap</w:t>
      </w:r>
      <w:proofErr w:type="spellEnd"/>
      <w:r w:rsidR="001F76FA" w:rsidRPr="001F76FA">
        <w:rPr>
          <w:bCs/>
        </w:rPr>
        <w:t xml:space="preserve"> 201</w:t>
      </w:r>
      <w:r w:rsidRPr="001F76FA">
        <w:rPr>
          <w:bCs/>
          <w:color w:val="auto"/>
        </w:rPr>
        <w:tab/>
      </w:r>
      <w:r w:rsidRPr="00DF2266">
        <w:rPr>
          <w:b/>
          <w:color w:val="FF0000"/>
        </w:rPr>
        <w:tab/>
      </w:r>
    </w:p>
    <w:p w14:paraId="687E3204" w14:textId="129B0FA1" w:rsidR="00E85F40" w:rsidRPr="00DF2266" w:rsidRDefault="00E85F40" w:rsidP="00E85F40">
      <w:pPr>
        <w:pStyle w:val="NoSpacing"/>
        <w:rPr>
          <w:color w:val="FF0000"/>
        </w:rPr>
      </w:pPr>
      <w:r w:rsidRPr="00AF3BF4">
        <w:rPr>
          <w:b/>
          <w:color w:val="auto"/>
        </w:rPr>
        <w:t>Teléfono:</w:t>
      </w:r>
      <w:r w:rsidRPr="00DF2266">
        <w:rPr>
          <w:b/>
          <w:color w:val="FF0000"/>
        </w:rPr>
        <w:t xml:space="preserve">  </w:t>
      </w:r>
      <w:r w:rsidR="001F76FA">
        <w:rPr>
          <w:color w:val="auto"/>
        </w:rPr>
        <w:t>3005681380</w:t>
      </w:r>
    </w:p>
    <w:p w14:paraId="4C51A190" w14:textId="77777777" w:rsidR="00E85F40" w:rsidRPr="007F2C2B" w:rsidRDefault="00E85F40" w:rsidP="00E85F40">
      <w:pPr>
        <w:pStyle w:val="NoSpacing"/>
      </w:pPr>
      <w:r w:rsidRPr="007F2C2B">
        <w:rPr>
          <w:b/>
        </w:rPr>
        <w:t>Sector Económico:</w:t>
      </w:r>
      <w:r w:rsidRPr="007F2C2B">
        <w:t xml:space="preserve"> </w:t>
      </w:r>
      <w:r>
        <w:t>Servicios</w:t>
      </w:r>
      <w:r w:rsidRPr="007F2C2B">
        <w:t>.</w:t>
      </w:r>
    </w:p>
    <w:p w14:paraId="72AFF08B" w14:textId="6964050A" w:rsidR="00E85F40" w:rsidRPr="007F2C2B" w:rsidRDefault="00E85F40" w:rsidP="00E85F40">
      <w:pPr>
        <w:pStyle w:val="NoSpacing"/>
      </w:pPr>
      <w:r w:rsidRPr="007F2C2B">
        <w:rPr>
          <w:b/>
        </w:rPr>
        <w:t>Descripción de la actividad principal:</w:t>
      </w:r>
      <w:r w:rsidRPr="007F2C2B">
        <w:t xml:space="preserve"> </w:t>
      </w:r>
      <w:r w:rsidR="003433BA">
        <w:t xml:space="preserve">Actividades de </w:t>
      </w:r>
      <w:r w:rsidR="0085455B">
        <w:t xml:space="preserve">diseño de </w:t>
      </w:r>
      <w:r w:rsidR="00DF38E0">
        <w:t>software</w:t>
      </w:r>
      <w:r w:rsidRPr="007F2C2B">
        <w:rPr>
          <w:b/>
        </w:rPr>
        <w:tab/>
      </w:r>
      <w:r w:rsidRPr="007F2C2B">
        <w:rPr>
          <w:b/>
        </w:rPr>
        <w:tab/>
      </w:r>
    </w:p>
    <w:p w14:paraId="62ABFF87" w14:textId="1DB89003" w:rsidR="00E85F40" w:rsidRPr="007F2C2B" w:rsidRDefault="00E85F40" w:rsidP="00E85F40">
      <w:pPr>
        <w:pStyle w:val="NoSpacing"/>
        <w:rPr>
          <w:b/>
        </w:rPr>
      </w:pPr>
      <w:r w:rsidRPr="007F2C2B">
        <w:rPr>
          <w:b/>
        </w:rPr>
        <w:t xml:space="preserve">Centros de Trabajo: </w:t>
      </w:r>
      <w:r w:rsidR="0085455B" w:rsidRPr="0085455B">
        <w:rPr>
          <w:bCs/>
        </w:rPr>
        <w:t>1</w:t>
      </w:r>
    </w:p>
    <w:p w14:paraId="7B76C1C5" w14:textId="5C718D4A" w:rsidR="00E85F40" w:rsidRPr="007F2C2B" w:rsidRDefault="00E85F40" w:rsidP="00E85F40">
      <w:pPr>
        <w:pStyle w:val="NoSpacing"/>
        <w:rPr>
          <w:b/>
        </w:rPr>
      </w:pPr>
      <w:r w:rsidRPr="007F2C2B">
        <w:rPr>
          <w:b/>
        </w:rPr>
        <w:t>Nombre de la ARL:</w:t>
      </w:r>
      <w:r>
        <w:rPr>
          <w:b/>
        </w:rPr>
        <w:t xml:space="preserve"> </w:t>
      </w:r>
      <w:r w:rsidR="0085455B" w:rsidRPr="0085455B">
        <w:rPr>
          <w:bCs/>
        </w:rPr>
        <w:t>Positiva</w:t>
      </w:r>
    </w:p>
    <w:p w14:paraId="15F499B5" w14:textId="77777777" w:rsidR="00E85F40" w:rsidRPr="007F2C2B" w:rsidRDefault="00E85F40" w:rsidP="00E85F40">
      <w:pPr>
        <w:pStyle w:val="NoSpacing"/>
        <w:rPr>
          <w:b/>
        </w:rPr>
      </w:pPr>
      <w:bookmarkStart w:id="33" w:name="_8ca9coe469a" w:colFirst="0" w:colLast="0"/>
      <w:bookmarkEnd w:id="33"/>
      <w:r w:rsidRPr="007F2C2B">
        <w:rPr>
          <w:b/>
        </w:rPr>
        <w:t xml:space="preserve">Clase de riesgo: </w:t>
      </w:r>
      <w:r w:rsidRPr="007F2C2B">
        <w:t>I.</w:t>
      </w:r>
    </w:p>
    <w:p w14:paraId="63B96109" w14:textId="7D592462" w:rsidR="00E85F40" w:rsidRPr="007F2C2B" w:rsidRDefault="00E85F40" w:rsidP="00E85F40">
      <w:pPr>
        <w:pStyle w:val="NoSpacing"/>
        <w:rPr>
          <w:b/>
        </w:rPr>
      </w:pPr>
      <w:r w:rsidRPr="007F2C2B">
        <w:rPr>
          <w:b/>
        </w:rPr>
        <w:t>Código de la actividad económica No</w:t>
      </w:r>
      <w:r w:rsidRPr="00075FAB">
        <w:rPr>
          <w:b/>
          <w:color w:val="auto"/>
        </w:rPr>
        <w:t xml:space="preserve">: </w:t>
      </w:r>
      <w:r w:rsidR="001F76FA" w:rsidRPr="001F76FA">
        <w:rPr>
          <w:bCs/>
          <w:color w:val="auto"/>
        </w:rPr>
        <w:t>6201</w:t>
      </w:r>
    </w:p>
    <w:p w14:paraId="59CC7D85" w14:textId="77777777" w:rsidR="00E85F40" w:rsidRPr="007F2C2B" w:rsidRDefault="00E85F40" w:rsidP="00E85F40">
      <w:pPr>
        <w:spacing w:line="259" w:lineRule="auto"/>
        <w:rPr>
          <w:rFonts w:eastAsia="Cambria"/>
          <w:b/>
        </w:rPr>
      </w:pPr>
      <w:r w:rsidRPr="007F2C2B">
        <w:rPr>
          <w:rFonts w:eastAsia="Cambria"/>
          <w:b/>
        </w:rPr>
        <w:t xml:space="preserve"> </w:t>
      </w:r>
      <w:r w:rsidRPr="007F2C2B">
        <w:rPr>
          <w:rFonts w:eastAsia="Cambria"/>
          <w:b/>
        </w:rPr>
        <w:tab/>
      </w:r>
    </w:p>
    <w:p w14:paraId="14F83CB3" w14:textId="77777777" w:rsidR="00E85F40" w:rsidRPr="007F2C2B" w:rsidRDefault="00E85F40" w:rsidP="00E85F40">
      <w:pPr>
        <w:pStyle w:val="Titulo2"/>
        <w:outlineLvl w:val="1"/>
      </w:pPr>
      <w:bookmarkStart w:id="34" w:name="_Toc110104404"/>
      <w:bookmarkStart w:id="35" w:name="_Toc110107810"/>
      <w:bookmarkStart w:id="36" w:name="_Toc161299050"/>
      <w:r w:rsidRPr="007F2C2B">
        <w:t>Información sociodemográfica de los trabajadores.</w:t>
      </w:r>
      <w:bookmarkEnd w:id="34"/>
      <w:bookmarkEnd w:id="35"/>
      <w:bookmarkEnd w:id="36"/>
    </w:p>
    <w:p w14:paraId="123D494A" w14:textId="2A08C331" w:rsidR="00E85F40" w:rsidRPr="007F2C2B" w:rsidRDefault="00E85F40" w:rsidP="00E85F40">
      <w:pPr>
        <w:pStyle w:val="NoSpacing"/>
      </w:pPr>
      <w:r w:rsidRPr="007F2C2B">
        <w:t xml:space="preserve">Incluye la descripción de las características sociales y demográficas de los trabajadores como: grado de escolaridad, ingresos, lugar de residencia, composición familiar, estrato </w:t>
      </w:r>
      <w:r w:rsidRPr="007F2C2B">
        <w:lastRenderedPageBreak/>
        <w:t>socioeconómico, estado civil, áre</w:t>
      </w:r>
      <w:r>
        <w:t xml:space="preserve">a de trabajo, edad, sexo, etc. La información se encuentra en el documento: </w:t>
      </w:r>
      <w:r w:rsidRPr="009D44D5">
        <w:rPr>
          <w:b/>
          <w:i/>
        </w:rPr>
        <w:t>SGSST</w:t>
      </w:r>
      <w:r>
        <w:rPr>
          <w:b/>
          <w:i/>
        </w:rPr>
        <w:t>–</w:t>
      </w:r>
      <w:r w:rsidRPr="009D44D5">
        <w:rPr>
          <w:b/>
          <w:i/>
        </w:rPr>
        <w:t>F</w:t>
      </w:r>
      <w:r>
        <w:rPr>
          <w:b/>
          <w:i/>
        </w:rPr>
        <w:t>1</w:t>
      </w:r>
      <w:r w:rsidRPr="009D44D5">
        <w:rPr>
          <w:b/>
          <w:i/>
        </w:rPr>
        <w:t xml:space="preserve"> Perfil Sociodemográfico</w:t>
      </w:r>
      <w:r>
        <w:rPr>
          <w:b/>
          <w:i/>
        </w:rPr>
        <w:t>.</w:t>
      </w:r>
      <w:r w:rsidRPr="009D44D5">
        <w:rPr>
          <w:b/>
          <w:i/>
        </w:rPr>
        <w:t xml:space="preserve"> </w:t>
      </w:r>
    </w:p>
    <w:p w14:paraId="54316071" w14:textId="77777777" w:rsidR="00E85F40" w:rsidRPr="007F2C2B" w:rsidRDefault="00E85F40" w:rsidP="00E85F40">
      <w:pPr>
        <w:pStyle w:val="NoSpacing"/>
        <w:rPr>
          <w:rFonts w:eastAsia="Cambria"/>
          <w:b/>
        </w:rPr>
      </w:pPr>
    </w:p>
    <w:p w14:paraId="054DB09C" w14:textId="77777777" w:rsidR="00E85F40" w:rsidRPr="007F2C2B" w:rsidRDefault="00E85F40" w:rsidP="00E85F40">
      <w:pPr>
        <w:pStyle w:val="Titulo2"/>
        <w:outlineLvl w:val="1"/>
      </w:pPr>
      <w:bookmarkStart w:id="37" w:name="_Toc110104405"/>
      <w:bookmarkStart w:id="38" w:name="_Toc110107811"/>
      <w:bookmarkStart w:id="39" w:name="_Toc161299051"/>
      <w:r w:rsidRPr="007F2C2B">
        <w:t>Antecedentes de Accidentes laborales y/o enfermedades laborales.</w:t>
      </w:r>
      <w:bookmarkEnd w:id="37"/>
      <w:bookmarkEnd w:id="38"/>
      <w:bookmarkEnd w:id="39"/>
    </w:p>
    <w:p w14:paraId="107D172F" w14:textId="77777777" w:rsidR="00E85F40" w:rsidRDefault="00E85F40" w:rsidP="00E85F40">
      <w:pPr>
        <w:pStyle w:val="NoSpacing"/>
      </w:pPr>
      <w:r w:rsidRPr="0085455B">
        <w:t>No se han presentado accidentes laborales hasta el momento.</w:t>
      </w:r>
    </w:p>
    <w:p w14:paraId="29EF16A1" w14:textId="77777777" w:rsidR="00E85F40" w:rsidRPr="00931ED0" w:rsidRDefault="00E85F40" w:rsidP="00E85F40">
      <w:pPr>
        <w:pStyle w:val="NoSpacing"/>
        <w:rPr>
          <w:color w:val="FF0000"/>
        </w:rPr>
      </w:pPr>
    </w:p>
    <w:p w14:paraId="5443ECF0" w14:textId="77777777" w:rsidR="00E85F40" w:rsidRPr="007F2C2B" w:rsidRDefault="00E85F40" w:rsidP="00E85F40">
      <w:pPr>
        <w:spacing w:line="259" w:lineRule="auto"/>
        <w:rPr>
          <w:rFonts w:eastAsia="Cambria"/>
        </w:rPr>
      </w:pPr>
    </w:p>
    <w:p w14:paraId="4CE593D8" w14:textId="77777777" w:rsidR="00E85F40" w:rsidRDefault="00E85F40" w:rsidP="00E85F40">
      <w:pPr>
        <w:pStyle w:val="Titulo2"/>
        <w:outlineLvl w:val="1"/>
      </w:pPr>
      <w:bookmarkStart w:id="40" w:name="_Toc110104406"/>
      <w:bookmarkStart w:id="41" w:name="_Toc110107812"/>
      <w:bookmarkStart w:id="42" w:name="_Toc161299052"/>
      <w:r w:rsidRPr="007F2C2B">
        <w:t>Descripción de la Actividad de la empresa.</w:t>
      </w:r>
      <w:bookmarkEnd w:id="40"/>
      <w:bookmarkEnd w:id="41"/>
      <w:bookmarkEnd w:id="42"/>
    </w:p>
    <w:p w14:paraId="1E65AB73" w14:textId="77777777" w:rsidR="00E85F40" w:rsidRPr="007F2C2B" w:rsidRDefault="00E85F40" w:rsidP="0085455B">
      <w:pPr>
        <w:pStyle w:val="Titulo2"/>
        <w:numPr>
          <w:ilvl w:val="0"/>
          <w:numId w:val="0"/>
        </w:numPr>
        <w:ind w:left="720"/>
        <w:outlineLvl w:val="1"/>
      </w:pPr>
    </w:p>
    <w:p w14:paraId="3D6F166C" w14:textId="64DDBD71" w:rsidR="00E85F40" w:rsidRPr="0085455B" w:rsidRDefault="002D32DD" w:rsidP="0085455B">
      <w:pPr>
        <w:pBdr>
          <w:top w:val="none" w:sz="0" w:space="0" w:color="auto"/>
          <w:left w:val="none" w:sz="0" w:space="0" w:color="auto"/>
          <w:bottom w:val="none" w:sz="0" w:space="0" w:color="auto"/>
          <w:right w:val="none" w:sz="0" w:space="0" w:color="auto"/>
          <w:between w:val="none" w:sz="0" w:space="0" w:color="auto"/>
        </w:pBdr>
        <w:shd w:val="clear" w:color="auto" w:fill="FFFFFF"/>
        <w:spacing w:after="100" w:afterAutospacing="1"/>
        <w:jc w:val="both"/>
        <w:rPr>
          <w:rFonts w:eastAsia="Times New Roman"/>
          <w:color w:val="2C363A"/>
          <w:lang w:val="es-CO" w:eastAsia="en-US"/>
        </w:rPr>
      </w:pPr>
      <w:r w:rsidRPr="0085455B">
        <w:rPr>
          <w:rFonts w:eastAsia="Times New Roman"/>
          <w:b/>
          <w:bCs/>
          <w:color w:val="2C363A"/>
          <w:lang w:val="es-CO" w:eastAsia="en-US"/>
        </w:rPr>
        <w:t>EOM SAS</w:t>
      </w:r>
      <w:r w:rsidR="00E85F40" w:rsidRPr="0085455B">
        <w:rPr>
          <w:rFonts w:eastAsia="Times New Roman"/>
          <w:color w:val="2C363A"/>
          <w:lang w:val="es-CO" w:eastAsia="en-US"/>
        </w:rPr>
        <w:t>, es una empresa de</w:t>
      </w:r>
      <w:r w:rsidR="0085455B" w:rsidRPr="0085455B">
        <w:rPr>
          <w:rFonts w:eastAsia="Times New Roman"/>
          <w:color w:val="2C363A"/>
          <w:lang w:val="es-CO" w:eastAsia="en-US"/>
        </w:rPr>
        <w:t xml:space="preserve">dicada al </w:t>
      </w:r>
      <w:r w:rsidR="00DF38E0">
        <w:rPr>
          <w:rFonts w:eastAsia="Times New Roman"/>
          <w:color w:val="2C363A"/>
          <w:lang w:val="es-CO" w:eastAsia="en-US"/>
        </w:rPr>
        <w:t>d</w:t>
      </w:r>
      <w:r w:rsidR="0085455B" w:rsidRPr="0085455B">
        <w:rPr>
          <w:rFonts w:eastAsia="Times New Roman"/>
          <w:color w:val="2C363A"/>
          <w:lang w:val="es-CO" w:eastAsia="en-US"/>
        </w:rPr>
        <w:t>esarrollo, implementación y soporte de</w:t>
      </w:r>
      <w:r w:rsidR="0085455B">
        <w:rPr>
          <w:rFonts w:eastAsia="Times New Roman"/>
          <w:color w:val="2C363A"/>
          <w:lang w:val="es-CO" w:eastAsia="en-US"/>
        </w:rPr>
        <w:t xml:space="preserve"> </w:t>
      </w:r>
      <w:r w:rsidR="0085455B" w:rsidRPr="0085455B">
        <w:rPr>
          <w:rFonts w:eastAsia="Times New Roman"/>
          <w:color w:val="2C363A"/>
          <w:lang w:val="es-CO" w:eastAsia="en-US"/>
        </w:rPr>
        <w:t>software para la logística y el transporte.</w:t>
      </w:r>
    </w:p>
    <w:p w14:paraId="69BBF730" w14:textId="77777777" w:rsidR="00E85F40" w:rsidRPr="0085455B" w:rsidRDefault="00E85F40" w:rsidP="0085455B">
      <w:pPr>
        <w:pBdr>
          <w:top w:val="none" w:sz="0" w:space="0" w:color="auto"/>
          <w:left w:val="none" w:sz="0" w:space="0" w:color="auto"/>
          <w:bottom w:val="none" w:sz="0" w:space="0" w:color="auto"/>
          <w:right w:val="none" w:sz="0" w:space="0" w:color="auto"/>
          <w:between w:val="none" w:sz="0" w:space="0" w:color="auto"/>
        </w:pBdr>
        <w:shd w:val="clear" w:color="auto" w:fill="FFFFFF"/>
        <w:spacing w:after="100" w:afterAutospacing="1"/>
        <w:jc w:val="both"/>
        <w:rPr>
          <w:rFonts w:eastAsia="Times New Roman"/>
          <w:color w:val="2C363A"/>
          <w:lang w:val="en-US" w:eastAsia="en-US"/>
        </w:rPr>
      </w:pPr>
      <w:r w:rsidRPr="0085455B">
        <w:rPr>
          <w:rFonts w:eastAsia="Times New Roman"/>
          <w:color w:val="2C363A"/>
          <w:lang w:val="en-US" w:eastAsia="en-US"/>
        </w:rPr>
        <w:t xml:space="preserve">Sus </w:t>
      </w:r>
      <w:proofErr w:type="spellStart"/>
      <w:r w:rsidRPr="0085455B">
        <w:rPr>
          <w:rFonts w:eastAsia="Times New Roman"/>
          <w:color w:val="2C363A"/>
          <w:lang w:val="en-US" w:eastAsia="en-US"/>
        </w:rPr>
        <w:t>principales</w:t>
      </w:r>
      <w:proofErr w:type="spellEnd"/>
      <w:r w:rsidRPr="0085455B">
        <w:rPr>
          <w:rFonts w:eastAsia="Times New Roman"/>
          <w:color w:val="2C363A"/>
          <w:lang w:val="en-US" w:eastAsia="en-US"/>
        </w:rPr>
        <w:t xml:space="preserve"> </w:t>
      </w:r>
      <w:proofErr w:type="spellStart"/>
      <w:r w:rsidRPr="0085455B">
        <w:rPr>
          <w:rFonts w:eastAsia="Times New Roman"/>
          <w:color w:val="2C363A"/>
          <w:lang w:val="en-US" w:eastAsia="en-US"/>
        </w:rPr>
        <w:t>servicios</w:t>
      </w:r>
      <w:proofErr w:type="spellEnd"/>
      <w:r w:rsidRPr="0085455B">
        <w:rPr>
          <w:rFonts w:eastAsia="Times New Roman"/>
          <w:color w:val="2C363A"/>
          <w:lang w:val="en-US" w:eastAsia="en-US"/>
        </w:rPr>
        <w:t xml:space="preserve"> son:</w:t>
      </w:r>
    </w:p>
    <w:p w14:paraId="6B06D0FD" w14:textId="5001529A" w:rsidR="00E85F40" w:rsidRPr="0085455B" w:rsidRDefault="0085455B" w:rsidP="0085455B">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jc w:val="both"/>
        <w:rPr>
          <w:rFonts w:eastAsia="Times New Roman"/>
          <w:color w:val="2C363A"/>
          <w:lang w:val="es-CO" w:eastAsia="en-US"/>
        </w:rPr>
      </w:pPr>
      <w:r w:rsidRPr="0085455B">
        <w:rPr>
          <w:rFonts w:eastAsia="Times New Roman"/>
          <w:color w:val="2C363A"/>
          <w:lang w:val="es-CO" w:eastAsia="en-US"/>
        </w:rPr>
        <w:t>Diseño e implementación de software</w:t>
      </w:r>
    </w:p>
    <w:p w14:paraId="49D6CC0F" w14:textId="133F42DC" w:rsidR="00E85F40" w:rsidRPr="0085455B" w:rsidRDefault="0085455B" w:rsidP="0085455B">
      <w:pPr>
        <w:numPr>
          <w:ilvl w:val="0"/>
          <w:numId w:val="49"/>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jc w:val="both"/>
        <w:rPr>
          <w:rFonts w:eastAsia="Times New Roman"/>
          <w:color w:val="2C363A"/>
          <w:lang w:val="es-CO" w:eastAsia="en-US"/>
        </w:rPr>
      </w:pPr>
      <w:r w:rsidRPr="0085455B">
        <w:rPr>
          <w:rFonts w:eastAsia="Times New Roman"/>
          <w:color w:val="2C363A"/>
          <w:lang w:val="es-CO" w:eastAsia="en-US"/>
        </w:rPr>
        <w:t>Soporte técnico a los clientes</w:t>
      </w:r>
    </w:p>
    <w:p w14:paraId="505F3FED" w14:textId="77777777" w:rsidR="00E85F40" w:rsidRDefault="00E85F40" w:rsidP="00E85F40">
      <w:pPr>
        <w:spacing w:line="259" w:lineRule="auto"/>
      </w:pPr>
    </w:p>
    <w:p w14:paraId="71245730" w14:textId="77777777" w:rsidR="00E85F40" w:rsidRPr="007F2C2B" w:rsidRDefault="00E85F40" w:rsidP="00E85F40">
      <w:pPr>
        <w:pStyle w:val="Heading1"/>
        <w:numPr>
          <w:ilvl w:val="0"/>
          <w:numId w:val="1"/>
        </w:numPr>
      </w:pPr>
      <w:bookmarkStart w:id="43" w:name="_Toc110103788"/>
      <w:bookmarkStart w:id="44" w:name="_Toc110107814"/>
      <w:bookmarkStart w:id="45" w:name="_Toc161299053"/>
      <w:r w:rsidRPr="007F2C2B">
        <w:t>CAPÍTULO I - PLANEAR</w:t>
      </w:r>
      <w:bookmarkEnd w:id="43"/>
      <w:bookmarkEnd w:id="44"/>
      <w:bookmarkEnd w:id="45"/>
    </w:p>
    <w:p w14:paraId="1A31C274" w14:textId="77777777" w:rsidR="00E85F40" w:rsidRPr="007F2C2B" w:rsidRDefault="00E85F40" w:rsidP="00E85F40">
      <w:pPr>
        <w:spacing w:line="259" w:lineRule="auto"/>
        <w:rPr>
          <w:rFonts w:eastAsia="Cambria"/>
        </w:rPr>
      </w:pPr>
    </w:p>
    <w:p w14:paraId="01FD92EB" w14:textId="77777777" w:rsidR="00E85F40" w:rsidRPr="007F2C2B" w:rsidRDefault="00E85F40" w:rsidP="00E85F40">
      <w:pPr>
        <w:pStyle w:val="Titulo2"/>
        <w:outlineLvl w:val="1"/>
      </w:pPr>
      <w:bookmarkStart w:id="46" w:name="_Toc110104408"/>
      <w:bookmarkStart w:id="47" w:name="_Toc110107815"/>
      <w:bookmarkStart w:id="48" w:name="_Toc161299054"/>
      <w:r w:rsidRPr="007F2C2B">
        <w:t>Política de Seguridad y Salud en el Trabajo.</w:t>
      </w:r>
      <w:bookmarkEnd w:id="46"/>
      <w:bookmarkEnd w:id="47"/>
      <w:bookmarkEnd w:id="48"/>
    </w:p>
    <w:p w14:paraId="77F9EC60" w14:textId="77777777" w:rsidR="00E85F40" w:rsidRPr="007F2C2B" w:rsidRDefault="00E85F40" w:rsidP="00E85F40">
      <w:pPr>
        <w:pStyle w:val="NoSpacing"/>
        <w:rPr>
          <w:lang w:val="es-CO"/>
        </w:rPr>
      </w:pPr>
    </w:p>
    <w:p w14:paraId="49EE291F" w14:textId="764AE5B5" w:rsidR="00E85F40" w:rsidRPr="007F2C2B" w:rsidRDefault="00DF38E0" w:rsidP="00E85F40">
      <w:pPr>
        <w:pStyle w:val="NoSpacing"/>
      </w:pPr>
      <w:r>
        <w:rPr>
          <w:b/>
        </w:rPr>
        <w:t>EOM</w:t>
      </w:r>
      <w:r w:rsidR="00F95770">
        <w:rPr>
          <w:b/>
        </w:rPr>
        <w:t xml:space="preserve"> SAS</w:t>
      </w:r>
      <w:r w:rsidR="00E85F40" w:rsidRPr="007F2C2B">
        <w:t xml:space="preserve"> en el desarrollo de sus actividades, en todos sus centros de trabajo; se compromete con la implementación y mantenimiento del Sistema de Gestión en Seguridad y Salud en el Trabajo,  de tal manera que se gestionen adecuadamente los riesgos laborales identificados y con esto promover y proteger el bienestar y salud de sus trabajadores y contratistas; procurando su integridad física y mental, por medio de la identificación, evaluación, valoración de los riesgos y determinación de sus controles, mediante el mejoramiento continuo de sus procesos y la protección del medio ambiente.</w:t>
      </w:r>
    </w:p>
    <w:p w14:paraId="50AC599C" w14:textId="77777777" w:rsidR="00E85F40" w:rsidRPr="007F2C2B" w:rsidRDefault="00E85F40" w:rsidP="00E85F40">
      <w:pPr>
        <w:pStyle w:val="NoSpacing"/>
      </w:pPr>
    </w:p>
    <w:p w14:paraId="7EF69D38" w14:textId="70D97FCE" w:rsidR="00E85F40" w:rsidRPr="007F2C2B" w:rsidRDefault="00E85F40" w:rsidP="00E85F40">
      <w:pPr>
        <w:pStyle w:val="NoSpacing"/>
      </w:pPr>
      <w:r w:rsidRPr="007F2C2B">
        <w:t xml:space="preserve">Todas las actividades y programas que desarrolle </w:t>
      </w:r>
      <w:r w:rsidR="00DF38E0">
        <w:rPr>
          <w:b/>
        </w:rPr>
        <w:t>EOM</w:t>
      </w:r>
      <w:r w:rsidR="00F95770">
        <w:rPr>
          <w:b/>
        </w:rPr>
        <w:t xml:space="preserve"> SAS</w:t>
      </w:r>
      <w:r w:rsidRPr="007F2C2B">
        <w:rPr>
          <w:rFonts w:eastAsia="Cambria"/>
          <w:b/>
        </w:rPr>
        <w:t>,</w:t>
      </w:r>
      <w:r w:rsidRPr="007F2C2B">
        <w:rPr>
          <w:rFonts w:eastAsia="Cambria"/>
        </w:rPr>
        <w:t xml:space="preserve"> se orientarán a fomentar una cultura de prevención y autocuidado; interviniendo todas aquellas condiciones </w:t>
      </w:r>
      <w:r w:rsidRPr="007F2C2B">
        <w:t>del trabajo que puedan generar accidentes o incidentes laborales, así como enfermedades laborales; lograr el seguimiento del ausentismo y la preparación y respuesta ante las emergencias.</w:t>
      </w:r>
    </w:p>
    <w:p w14:paraId="55FA6E98" w14:textId="77777777" w:rsidR="00E85F40" w:rsidRPr="007F2C2B" w:rsidRDefault="00E85F40" w:rsidP="00E85F40">
      <w:pPr>
        <w:pStyle w:val="NoSpacing"/>
      </w:pPr>
    </w:p>
    <w:p w14:paraId="0371A3CD" w14:textId="77777777" w:rsidR="00E85F40" w:rsidRPr="007F2C2B" w:rsidRDefault="00E85F40" w:rsidP="00E85F40">
      <w:pPr>
        <w:pStyle w:val="NoSpacing"/>
      </w:pPr>
      <w:r w:rsidRPr="007F2C2B">
        <w:t xml:space="preserve">Todos los empleados y contratistas son responsables en la promoción de un ambiente de trabajo sano y seguro, de cumplir con las normas, procedimientos y requisitos legales aplicables de seguridad y salud en el trabajo, para desarrollar un trabajo seguro y productivo. De la misma manera deberán notificar oportunamente toda aquella condición que pueda causar un daño a su salud o bienestar. Se garantizará la ejecución del Sistema de Gestión de la Seguridad y Salud en el Trabajo por parte de la </w:t>
      </w:r>
      <w:r w:rsidRPr="007F2C2B">
        <w:lastRenderedPageBreak/>
        <w:t>organización, asignando los recursos humanos, físicos y financieros que sean necesarios.</w:t>
      </w:r>
    </w:p>
    <w:p w14:paraId="39A59623" w14:textId="77777777" w:rsidR="00E85F40" w:rsidRPr="007F2C2B" w:rsidRDefault="00E85F40" w:rsidP="00E85F40">
      <w:pPr>
        <w:pStyle w:val="NoSpacing"/>
      </w:pPr>
    </w:p>
    <w:p w14:paraId="207D8C11" w14:textId="77777777" w:rsidR="00E85F40" w:rsidRPr="007F2C2B" w:rsidRDefault="00E85F40" w:rsidP="00E85F40">
      <w:pPr>
        <w:pStyle w:val="Titulo2"/>
        <w:outlineLvl w:val="1"/>
      </w:pPr>
      <w:bookmarkStart w:id="49" w:name="_Toc110104409"/>
      <w:bookmarkStart w:id="50" w:name="_Toc110107816"/>
      <w:bookmarkStart w:id="51" w:name="_Toc161299055"/>
      <w:r w:rsidRPr="007F2C2B">
        <w:t>Política de prevención de sustancias psicoactivas, tabaquismo y alcohol.</w:t>
      </w:r>
      <w:bookmarkEnd w:id="49"/>
      <w:bookmarkEnd w:id="50"/>
      <w:bookmarkEnd w:id="51"/>
    </w:p>
    <w:p w14:paraId="0B73295E" w14:textId="77777777" w:rsidR="00E85F40" w:rsidRPr="007F2C2B" w:rsidRDefault="00E85F40" w:rsidP="00E85F40">
      <w:pPr>
        <w:pStyle w:val="NoSpacing"/>
      </w:pPr>
    </w:p>
    <w:p w14:paraId="5C06AFAC" w14:textId="507957C5" w:rsidR="00E85F40" w:rsidRPr="007F2C2B" w:rsidRDefault="00E26CEF" w:rsidP="00E85F40">
      <w:pPr>
        <w:pStyle w:val="NoSpacing"/>
      </w:pPr>
      <w:r w:rsidRPr="00E26CEF">
        <w:rPr>
          <w:bCs/>
        </w:rPr>
        <w:t>La empresa</w:t>
      </w:r>
      <w:r>
        <w:rPr>
          <w:b/>
        </w:rPr>
        <w:t xml:space="preserve"> EOM SAS,</w:t>
      </w:r>
      <w:r w:rsidRPr="007F2C2B">
        <w:t xml:space="preserve"> en</w:t>
      </w:r>
      <w:r w:rsidR="00E85F40" w:rsidRPr="007F2C2B">
        <w:t xml:space="preserve"> busca del bienestar y salud de sus trabajadores determina </w:t>
      </w:r>
      <w:r w:rsidRPr="007F2C2B">
        <w:t>la importancia</w:t>
      </w:r>
      <w:r w:rsidR="00E85F40" w:rsidRPr="007F2C2B">
        <w:t xml:space="preserve"> de promover el evitar el consumo de sustancias psicoactivas, tabaco y alcohol. Por lo que se determinan las siguientes directrices en todos los centros y lugares de trabajo para los trabajadores y contratistas:</w:t>
      </w:r>
    </w:p>
    <w:p w14:paraId="078E3FFD" w14:textId="77777777" w:rsidR="00E85F40" w:rsidRPr="007F2C2B" w:rsidRDefault="00E85F40" w:rsidP="00E85F40">
      <w:pPr>
        <w:pStyle w:val="NoSpacing"/>
      </w:pPr>
    </w:p>
    <w:p w14:paraId="773992F7" w14:textId="77777777" w:rsidR="00E85F40" w:rsidRPr="007F2C2B" w:rsidRDefault="00E85F40" w:rsidP="00E85F40">
      <w:pPr>
        <w:pStyle w:val="NoSpacing"/>
        <w:numPr>
          <w:ilvl w:val="0"/>
          <w:numId w:val="2"/>
        </w:numPr>
        <w:ind w:left="284" w:hanging="284"/>
      </w:pPr>
      <w:r w:rsidRPr="007F2C2B">
        <w:t>Prohibir el consumo de cigarrillo, alcohol y sustancias psicoactivas o drogas en las áreas de trabajo.</w:t>
      </w:r>
    </w:p>
    <w:p w14:paraId="76C80790" w14:textId="77777777" w:rsidR="00E85F40" w:rsidRPr="007F2C2B" w:rsidRDefault="00E85F40" w:rsidP="00E85F40">
      <w:pPr>
        <w:pStyle w:val="NoSpacing"/>
        <w:numPr>
          <w:ilvl w:val="0"/>
          <w:numId w:val="2"/>
        </w:numPr>
        <w:ind w:left="284" w:hanging="284"/>
      </w:pPr>
      <w:r w:rsidRPr="007F2C2B">
        <w:t>Comunicar a los trabajadores y contratistas, el posible daño a la salud por el consumo de este tipo de sustancias.</w:t>
      </w:r>
    </w:p>
    <w:p w14:paraId="72D706A3" w14:textId="77777777" w:rsidR="00E85F40" w:rsidRPr="007F2C2B" w:rsidRDefault="00E85F40" w:rsidP="00E85F40">
      <w:pPr>
        <w:pStyle w:val="NoSpacing"/>
        <w:numPr>
          <w:ilvl w:val="0"/>
          <w:numId w:val="2"/>
        </w:numPr>
        <w:ind w:left="284" w:hanging="284"/>
      </w:pPr>
      <w:r w:rsidRPr="007F2C2B">
        <w:t>Participación de todos los niveles de la organización en las actividades de prevención que se realicen.</w:t>
      </w:r>
    </w:p>
    <w:p w14:paraId="3E2687A3" w14:textId="77777777" w:rsidR="00E85F40" w:rsidRPr="007F2C2B" w:rsidRDefault="00E85F40" w:rsidP="00E85F40">
      <w:pPr>
        <w:pStyle w:val="NoSpacing"/>
        <w:numPr>
          <w:ilvl w:val="0"/>
          <w:numId w:val="2"/>
        </w:numPr>
        <w:ind w:left="284" w:hanging="284"/>
      </w:pPr>
      <w:r w:rsidRPr="007F2C2B">
        <w:t>Se prohíbe que los trabajadores y contratistas laboren bajo los efectos de sustancias psicoactivas, alcohol o con resaca.</w:t>
      </w:r>
    </w:p>
    <w:p w14:paraId="672E4BC2" w14:textId="77777777" w:rsidR="00E85F40" w:rsidRPr="007F2C2B" w:rsidRDefault="00E85F40" w:rsidP="00E85F40">
      <w:pPr>
        <w:pStyle w:val="NoSpacing"/>
        <w:numPr>
          <w:ilvl w:val="0"/>
          <w:numId w:val="2"/>
        </w:numPr>
        <w:ind w:left="284" w:hanging="284"/>
      </w:pPr>
      <w:r w:rsidRPr="007F2C2B">
        <w:t>Prohibir la posesión, consumo y venta de alcohol, cigarrillos y sustancias psicoactivas o drogas en las áreas de trabajo.</w:t>
      </w:r>
    </w:p>
    <w:p w14:paraId="761D3F9E" w14:textId="77777777" w:rsidR="00E85F40" w:rsidRPr="007F2C2B" w:rsidRDefault="00E85F40" w:rsidP="00E85F40">
      <w:pPr>
        <w:pStyle w:val="NoSpacing"/>
        <w:numPr>
          <w:ilvl w:val="0"/>
          <w:numId w:val="2"/>
        </w:numPr>
        <w:ind w:left="284" w:hanging="284"/>
      </w:pPr>
      <w:r w:rsidRPr="007F2C2B">
        <w:t>Estimular a los colaboradores afectados por el consumo del tabaco, alcohol y sustancias psicoactivas a que participen en programas para su tratamiento.</w:t>
      </w:r>
    </w:p>
    <w:p w14:paraId="5B1E910D" w14:textId="77777777" w:rsidR="00E85F40" w:rsidRPr="007F2C2B" w:rsidRDefault="00E85F40" w:rsidP="00E85F40">
      <w:pPr>
        <w:pStyle w:val="NoSpacing"/>
      </w:pPr>
    </w:p>
    <w:p w14:paraId="3EAF74EB" w14:textId="77777777" w:rsidR="00E85F40" w:rsidRPr="007F2C2B" w:rsidRDefault="00E85F40" w:rsidP="00E85F40">
      <w:pPr>
        <w:pStyle w:val="NoSpacing"/>
      </w:pPr>
      <w:r w:rsidRPr="007F2C2B">
        <w:t>Todos los empleados y contratistas son responsables en la promoción y cumplimiento de esta política.</w:t>
      </w:r>
    </w:p>
    <w:p w14:paraId="6C252300" w14:textId="77777777" w:rsidR="00E85F40" w:rsidRDefault="00E85F40" w:rsidP="00E85F40">
      <w:pPr>
        <w:pStyle w:val="NoSpacing"/>
      </w:pPr>
    </w:p>
    <w:p w14:paraId="67BCA9B7" w14:textId="77777777" w:rsidR="00E85F40" w:rsidRPr="007F2C2B" w:rsidRDefault="00E85F40" w:rsidP="00E85F40">
      <w:pPr>
        <w:pStyle w:val="Titulo2"/>
        <w:outlineLvl w:val="1"/>
      </w:pPr>
      <w:bookmarkStart w:id="52" w:name="_Toc110104410"/>
      <w:bookmarkStart w:id="53" w:name="_Toc110107817"/>
      <w:bookmarkStart w:id="54" w:name="_Toc161299056"/>
      <w:r w:rsidRPr="007F2C2B">
        <w:t>Objetivos del Sistema de Gestión de Seguridad y Salud en el trabajo.</w:t>
      </w:r>
      <w:bookmarkEnd w:id="52"/>
      <w:bookmarkEnd w:id="53"/>
      <w:bookmarkEnd w:id="54"/>
    </w:p>
    <w:p w14:paraId="4BC7AEEA" w14:textId="77777777" w:rsidR="00E85F40" w:rsidRPr="007F2C2B" w:rsidRDefault="00E85F40" w:rsidP="00E85F40">
      <w:pPr>
        <w:pStyle w:val="NoSpacing"/>
      </w:pPr>
    </w:p>
    <w:p w14:paraId="468E3441" w14:textId="77777777" w:rsidR="00E85F40" w:rsidRPr="007F2C2B" w:rsidRDefault="00E85F40" w:rsidP="00E85F40">
      <w:pPr>
        <w:pStyle w:val="NoSpacing"/>
        <w:rPr>
          <w:rFonts w:eastAsia="Cambria"/>
          <w:b/>
        </w:rPr>
      </w:pPr>
      <w:r w:rsidRPr="007F2C2B">
        <w:rPr>
          <w:rFonts w:eastAsia="Cambria"/>
          <w:b/>
        </w:rPr>
        <w:t>Generales:</w:t>
      </w:r>
    </w:p>
    <w:p w14:paraId="58777502" w14:textId="77777777" w:rsidR="00E85F40" w:rsidRPr="007F2C2B" w:rsidRDefault="00E85F40" w:rsidP="00E85F40">
      <w:pPr>
        <w:pStyle w:val="NoSpacing"/>
        <w:numPr>
          <w:ilvl w:val="0"/>
          <w:numId w:val="4"/>
        </w:numPr>
        <w:ind w:left="284" w:hanging="284"/>
        <w:rPr>
          <w:rFonts w:eastAsia="Cambria"/>
        </w:rPr>
      </w:pPr>
      <w:r w:rsidRPr="007F2C2B">
        <w:rPr>
          <w:rFonts w:eastAsia="Cambria"/>
        </w:rPr>
        <w:t>Determinar actividades de prevención de accidentes y enfermedades de origen laboral, para buscar la mejora en las condiciones de trabajo, productividad, salud y seguridad de los empleados y contratistas de la empresa.</w:t>
      </w:r>
    </w:p>
    <w:p w14:paraId="79D0ADEE" w14:textId="77777777" w:rsidR="00E85F40" w:rsidRPr="007F2C2B" w:rsidRDefault="00E85F40" w:rsidP="00E85F40">
      <w:pPr>
        <w:pStyle w:val="NoSpacing"/>
        <w:numPr>
          <w:ilvl w:val="0"/>
          <w:numId w:val="4"/>
        </w:numPr>
        <w:ind w:left="284" w:hanging="284"/>
        <w:rPr>
          <w:rFonts w:eastAsia="Cambria"/>
        </w:rPr>
      </w:pPr>
      <w:r w:rsidRPr="007F2C2B">
        <w:rPr>
          <w:rFonts w:eastAsia="Cambria"/>
        </w:rPr>
        <w:t>Cumplir con todas las normas vigentes pertinentes y aplicables a la empresa en materia de seguridad y salud en el trabajo.</w:t>
      </w:r>
    </w:p>
    <w:p w14:paraId="55AD8C5B" w14:textId="77777777" w:rsidR="00E85F40" w:rsidRDefault="00E85F40" w:rsidP="00E85F40">
      <w:pPr>
        <w:pStyle w:val="NoSpacing"/>
        <w:rPr>
          <w:rFonts w:eastAsia="Cambria"/>
        </w:rPr>
      </w:pPr>
    </w:p>
    <w:p w14:paraId="7DEE5380" w14:textId="77777777" w:rsidR="00E85F40" w:rsidRDefault="00E85F40" w:rsidP="00E85F40">
      <w:pPr>
        <w:pStyle w:val="NoSpacing"/>
        <w:rPr>
          <w:rFonts w:eastAsia="Cambria"/>
        </w:rPr>
      </w:pPr>
    </w:p>
    <w:p w14:paraId="3B064A8A" w14:textId="77777777" w:rsidR="00E85F40" w:rsidRPr="007F2C2B" w:rsidRDefault="00E85F40" w:rsidP="00E85F40">
      <w:pPr>
        <w:pStyle w:val="NoSpacing"/>
        <w:rPr>
          <w:rFonts w:eastAsia="Cambria"/>
        </w:rPr>
      </w:pPr>
    </w:p>
    <w:p w14:paraId="7B665F7B" w14:textId="77777777" w:rsidR="00E85F40" w:rsidRPr="007F2C2B" w:rsidRDefault="00E85F40" w:rsidP="00E85F40">
      <w:pPr>
        <w:pStyle w:val="NoSpacing"/>
        <w:rPr>
          <w:rFonts w:eastAsia="Cambria"/>
          <w:b/>
        </w:rPr>
      </w:pPr>
      <w:r w:rsidRPr="007F2C2B">
        <w:rPr>
          <w:rFonts w:eastAsia="Cambria"/>
          <w:b/>
        </w:rPr>
        <w:t>Específicos:</w:t>
      </w:r>
    </w:p>
    <w:p w14:paraId="2169D93D" w14:textId="77777777" w:rsidR="00E85F40" w:rsidRPr="007F2C2B" w:rsidRDefault="00E85F40" w:rsidP="00E85F40">
      <w:pPr>
        <w:pStyle w:val="NoSpacing"/>
        <w:numPr>
          <w:ilvl w:val="0"/>
          <w:numId w:val="5"/>
        </w:numPr>
        <w:ind w:left="284" w:hanging="284"/>
        <w:rPr>
          <w:rFonts w:eastAsia="Cambria"/>
        </w:rPr>
      </w:pPr>
      <w:r w:rsidRPr="007F2C2B">
        <w:rPr>
          <w:shd w:val="clear" w:color="auto" w:fill="FFFFFF"/>
        </w:rPr>
        <w:t>Continuamente identificar las condiciones de trabajo, seguridad y salud y actividades realizadas, que puedan promover la ocurrencia de accidentes e, incidentes laborales, así como enfermedades laborales y ausentismos de los trabajadores.</w:t>
      </w:r>
    </w:p>
    <w:p w14:paraId="74BFADD5" w14:textId="77777777" w:rsidR="00E85F40" w:rsidRPr="007F2C2B" w:rsidRDefault="00E85F40" w:rsidP="00E85F40">
      <w:pPr>
        <w:pStyle w:val="NoSpacing"/>
        <w:numPr>
          <w:ilvl w:val="0"/>
          <w:numId w:val="5"/>
        </w:numPr>
        <w:ind w:left="284" w:hanging="284"/>
        <w:rPr>
          <w:rFonts w:eastAsia="Cambria"/>
        </w:rPr>
      </w:pPr>
      <w:r w:rsidRPr="007F2C2B">
        <w:rPr>
          <w:rFonts w:eastAsia="Cambria"/>
        </w:rPr>
        <w:t>Asegurar la ejecución de las actividades de prevención y control establecidas en los diferentes programas para los riesgos identificados.</w:t>
      </w:r>
    </w:p>
    <w:p w14:paraId="787CB8D0" w14:textId="77777777" w:rsidR="00E85F40" w:rsidRPr="007F2C2B" w:rsidRDefault="00E85F40" w:rsidP="00E85F40">
      <w:pPr>
        <w:pStyle w:val="NoSpacing"/>
        <w:numPr>
          <w:ilvl w:val="0"/>
          <w:numId w:val="5"/>
        </w:numPr>
        <w:ind w:left="284" w:hanging="284"/>
        <w:rPr>
          <w:rFonts w:eastAsia="Cambria"/>
        </w:rPr>
      </w:pPr>
      <w:r w:rsidRPr="007F2C2B">
        <w:rPr>
          <w:rFonts w:eastAsia="Cambria"/>
        </w:rPr>
        <w:lastRenderedPageBreak/>
        <w:t>De acuerdo a las funciones realizadas por el personal asegurar su inducción y capacitación adecuada en temas referentes en Seguridad y salud en el trabajo.</w:t>
      </w:r>
    </w:p>
    <w:p w14:paraId="63CB0E41" w14:textId="77777777" w:rsidR="00E85F40" w:rsidRPr="007F2C2B" w:rsidRDefault="00E85F40" w:rsidP="00E85F40">
      <w:pPr>
        <w:pStyle w:val="NoSpacing"/>
        <w:numPr>
          <w:ilvl w:val="0"/>
          <w:numId w:val="5"/>
        </w:numPr>
        <w:ind w:left="284" w:hanging="284"/>
        <w:rPr>
          <w:shd w:val="clear" w:color="auto" w:fill="FFFFFF"/>
        </w:rPr>
      </w:pPr>
      <w:r w:rsidRPr="007F2C2B">
        <w:rPr>
          <w:shd w:val="clear" w:color="auto" w:fill="FFFFFF"/>
        </w:rPr>
        <w:t>Hacer la verificación periódica de instalaciones, equipos, procesos y condiciones de trabajo para garantizar la prevención de riesgos laborales.</w:t>
      </w:r>
    </w:p>
    <w:p w14:paraId="7FEEB5D7" w14:textId="77777777" w:rsidR="00E85F40" w:rsidRPr="007F2C2B" w:rsidRDefault="00E85F40" w:rsidP="00E85F40">
      <w:pPr>
        <w:pStyle w:val="NoSpacing"/>
        <w:numPr>
          <w:ilvl w:val="0"/>
          <w:numId w:val="5"/>
        </w:numPr>
        <w:ind w:left="284" w:hanging="284"/>
        <w:rPr>
          <w:shd w:val="clear" w:color="auto" w:fill="FFFFFF"/>
        </w:rPr>
      </w:pPr>
      <w:r w:rsidRPr="007F2C2B">
        <w:rPr>
          <w:shd w:val="clear" w:color="auto" w:fill="FFFFFF"/>
        </w:rPr>
        <w:t>Dar cumplimiento a la normatividad nacional referente a Seguridad y Salud en el Trabajo, aplicables a la organización.</w:t>
      </w:r>
    </w:p>
    <w:p w14:paraId="03C2FE55" w14:textId="77777777" w:rsidR="00E85F40" w:rsidRPr="007F2C2B" w:rsidRDefault="00E85F40" w:rsidP="00E85F40">
      <w:pPr>
        <w:pStyle w:val="NoSpacing"/>
        <w:numPr>
          <w:ilvl w:val="0"/>
          <w:numId w:val="5"/>
        </w:numPr>
        <w:ind w:left="284" w:hanging="284"/>
        <w:rPr>
          <w:shd w:val="clear" w:color="auto" w:fill="FFFFFF"/>
        </w:rPr>
      </w:pPr>
      <w:r w:rsidRPr="007F2C2B">
        <w:rPr>
          <w:shd w:val="clear" w:color="auto" w:fill="FFFFFF"/>
        </w:rPr>
        <w:t xml:space="preserve">La empresa deberá garantizar los recursos necesarios para poder ejecutar las actividades dispuestas del SG-SST. </w:t>
      </w:r>
    </w:p>
    <w:p w14:paraId="6AA3B4DB" w14:textId="77777777" w:rsidR="00E85F40" w:rsidRPr="007F2C2B" w:rsidRDefault="00E85F40" w:rsidP="00E85F40">
      <w:pPr>
        <w:rPr>
          <w:b/>
        </w:rPr>
      </w:pPr>
    </w:p>
    <w:p w14:paraId="255E1552" w14:textId="77777777" w:rsidR="00E85F40" w:rsidRPr="007F2C2B" w:rsidRDefault="00E85F40" w:rsidP="00E85F40">
      <w:pPr>
        <w:pStyle w:val="Titulo2"/>
        <w:outlineLvl w:val="1"/>
      </w:pPr>
      <w:bookmarkStart w:id="55" w:name="_Toc110104411"/>
      <w:bookmarkStart w:id="56" w:name="_Toc110107818"/>
      <w:bookmarkStart w:id="57" w:name="_Toc161299057"/>
      <w:r w:rsidRPr="007F2C2B">
        <w:t>Documentación del Sistema de Seguridad y salud en el trabajo.</w:t>
      </w:r>
      <w:bookmarkEnd w:id="55"/>
      <w:bookmarkEnd w:id="56"/>
      <w:bookmarkEnd w:id="57"/>
    </w:p>
    <w:p w14:paraId="2564A383" w14:textId="77777777" w:rsidR="00E85F40" w:rsidRPr="007F2C2B" w:rsidRDefault="00E85F40" w:rsidP="00E85F40">
      <w:pPr>
        <w:pStyle w:val="NoSpacing"/>
      </w:pPr>
    </w:p>
    <w:p w14:paraId="20E19F53" w14:textId="77777777" w:rsidR="00E85F40" w:rsidRPr="007F2C2B" w:rsidRDefault="00E85F40" w:rsidP="00E85F40">
      <w:pPr>
        <w:pStyle w:val="ListParagraph"/>
        <w:numPr>
          <w:ilvl w:val="2"/>
          <w:numId w:val="1"/>
        </w:numPr>
        <w:outlineLvl w:val="2"/>
      </w:pPr>
      <w:bookmarkStart w:id="58" w:name="_Toc161299058"/>
      <w:r w:rsidRPr="007F2C2B">
        <w:t>Estructura de la documentación.</w:t>
      </w:r>
      <w:bookmarkEnd w:id="58"/>
    </w:p>
    <w:p w14:paraId="0AA9F89D" w14:textId="08C3C170" w:rsidR="00E85F40" w:rsidRPr="007F2C2B" w:rsidRDefault="00E85F40" w:rsidP="00E85F40">
      <w:pPr>
        <w:pStyle w:val="NoSpacing"/>
        <w:rPr>
          <w:lang w:val="es-CO"/>
        </w:rPr>
      </w:pPr>
      <w:r w:rsidRPr="007F2C2B">
        <w:rPr>
          <w:bCs/>
        </w:rPr>
        <w:t xml:space="preserve">La empresa </w:t>
      </w:r>
      <w:r w:rsidR="00B11D73">
        <w:rPr>
          <w:b/>
        </w:rPr>
        <w:t>EOM SAS</w:t>
      </w:r>
      <w:r>
        <w:rPr>
          <w:b/>
        </w:rPr>
        <w:t>,</w:t>
      </w:r>
      <w:r w:rsidRPr="007F2C2B">
        <w:t xml:space="preserve"> </w:t>
      </w:r>
      <w:r w:rsidRPr="007F2C2B">
        <w:rPr>
          <w:lang w:val="es-CO"/>
        </w:rPr>
        <w:t>tiene relacionada toda la documentación para el Sistema de Gestión en Seguridad y Salud en el Trabajo en el “Manual del SG-SST”, donde se nombrarán todos aquellos documentos complementarios al mismo como son: políticas, objetivos, manuales, procedimientos, guías, instructivos, planes, programas, formatos, registros y documentos externos; los cuales contendrán toda información requerida que asegure la conveniencia, adecuación y eficacia continúa del sistema.</w:t>
      </w:r>
    </w:p>
    <w:p w14:paraId="35B3611F" w14:textId="77777777" w:rsidR="00E85F40" w:rsidRPr="007F2C2B" w:rsidRDefault="00E85F40" w:rsidP="00E85F40">
      <w:pPr>
        <w:pStyle w:val="NoSpacing"/>
        <w:rPr>
          <w:lang w:val="es-CO"/>
        </w:rPr>
      </w:pPr>
    </w:p>
    <w:p w14:paraId="3DA1C40B" w14:textId="77777777" w:rsidR="00E85F40" w:rsidRPr="007F2C2B" w:rsidRDefault="00E85F40" w:rsidP="00E85F40">
      <w:pPr>
        <w:rPr>
          <w:lang w:val="es-CO"/>
        </w:rPr>
      </w:pPr>
      <w:r w:rsidRPr="007F2C2B">
        <w:rPr>
          <w:noProof/>
          <w:lang w:val="es-CO"/>
        </w:rPr>
        <w:drawing>
          <wp:anchor distT="0" distB="0" distL="114300" distR="114300" simplePos="0" relativeHeight="251659264" behindDoc="0" locked="0" layoutInCell="1" allowOverlap="1" wp14:anchorId="15FAD39E" wp14:editId="3D07302E">
            <wp:simplePos x="0" y="0"/>
            <wp:positionH relativeFrom="column">
              <wp:posOffset>567690</wp:posOffset>
            </wp:positionH>
            <wp:positionV relativeFrom="paragraph">
              <wp:posOffset>66040</wp:posOffset>
            </wp:positionV>
            <wp:extent cx="4533900" cy="2125980"/>
            <wp:effectExtent l="38100" t="57150" r="38100" b="4572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01EAB56A" w14:textId="77777777" w:rsidR="00E85F40" w:rsidRPr="007F2C2B" w:rsidRDefault="00E85F40" w:rsidP="00E85F40">
      <w:pPr>
        <w:rPr>
          <w:lang w:val="es-CO"/>
        </w:rPr>
      </w:pPr>
    </w:p>
    <w:p w14:paraId="243E47B3" w14:textId="77777777" w:rsidR="00E85F40" w:rsidRDefault="00E85F40" w:rsidP="00E85F40">
      <w:pPr>
        <w:pStyle w:val="Heading7"/>
        <w:rPr>
          <w:rStyle w:val="BookTitle"/>
        </w:rPr>
      </w:pPr>
    </w:p>
    <w:p w14:paraId="04516D9C" w14:textId="77777777" w:rsidR="00E85F40" w:rsidRDefault="00E85F40" w:rsidP="00E85F40">
      <w:pPr>
        <w:pStyle w:val="Heading7"/>
        <w:rPr>
          <w:rStyle w:val="BookTitle"/>
        </w:rPr>
      </w:pPr>
    </w:p>
    <w:p w14:paraId="42E69A0B" w14:textId="77777777" w:rsidR="00E85F40" w:rsidRDefault="00E85F40" w:rsidP="00E85F40">
      <w:pPr>
        <w:pStyle w:val="Heading7"/>
        <w:rPr>
          <w:rStyle w:val="BookTitle"/>
        </w:rPr>
      </w:pPr>
    </w:p>
    <w:p w14:paraId="23B05D75" w14:textId="77777777" w:rsidR="00E85F40" w:rsidRDefault="00E85F40" w:rsidP="00E85F40">
      <w:pPr>
        <w:pStyle w:val="Heading7"/>
        <w:rPr>
          <w:rStyle w:val="BookTitle"/>
        </w:rPr>
      </w:pPr>
    </w:p>
    <w:p w14:paraId="3FFE1397" w14:textId="77777777" w:rsidR="00E85F40" w:rsidRDefault="00E85F40" w:rsidP="00E85F40">
      <w:pPr>
        <w:pStyle w:val="Heading7"/>
        <w:rPr>
          <w:rStyle w:val="BookTitle"/>
        </w:rPr>
      </w:pPr>
    </w:p>
    <w:p w14:paraId="114269A4" w14:textId="77777777" w:rsidR="00E85F40" w:rsidRDefault="00E85F40" w:rsidP="00E85F40">
      <w:pPr>
        <w:pStyle w:val="Heading7"/>
        <w:rPr>
          <w:rStyle w:val="BookTitle"/>
        </w:rPr>
      </w:pPr>
    </w:p>
    <w:p w14:paraId="3BDB6DA1" w14:textId="77777777" w:rsidR="00E85F40" w:rsidRDefault="00E85F40" w:rsidP="00E85F40">
      <w:pPr>
        <w:pStyle w:val="Heading7"/>
        <w:rPr>
          <w:rStyle w:val="BookTitle"/>
        </w:rPr>
      </w:pPr>
    </w:p>
    <w:p w14:paraId="6C09840A" w14:textId="77777777" w:rsidR="00E85F40" w:rsidRPr="007F2C2B" w:rsidRDefault="00E85F40" w:rsidP="00E85F40">
      <w:pPr>
        <w:pStyle w:val="Heading7"/>
        <w:jc w:val="center"/>
        <w:rPr>
          <w:rStyle w:val="BookTitle"/>
        </w:rPr>
      </w:pPr>
      <w:r w:rsidRPr="007F2C2B">
        <w:rPr>
          <w:rStyle w:val="BookTitle"/>
        </w:rPr>
        <w:t>Figura 1. Pirámide jerárquica del sistema documental del SG-SST.</w:t>
      </w:r>
    </w:p>
    <w:p w14:paraId="441B6992" w14:textId="77777777" w:rsidR="00E85F40" w:rsidRPr="007F2C2B" w:rsidRDefault="00E85F40" w:rsidP="00E85F40">
      <w:pPr>
        <w:rPr>
          <w:lang w:val="es-CO"/>
        </w:rPr>
      </w:pPr>
    </w:p>
    <w:p w14:paraId="6AADDC47" w14:textId="77777777" w:rsidR="00E85F40" w:rsidRPr="007F2C2B" w:rsidRDefault="00E85F40" w:rsidP="00E85F40">
      <w:pPr>
        <w:pStyle w:val="NoSpacing"/>
        <w:numPr>
          <w:ilvl w:val="0"/>
          <w:numId w:val="6"/>
        </w:numPr>
        <w:ind w:left="284" w:hanging="284"/>
        <w:rPr>
          <w:lang w:val="es-CO"/>
        </w:rPr>
      </w:pPr>
      <w:r w:rsidRPr="007F2C2B">
        <w:rPr>
          <w:lang w:val="es-CO"/>
        </w:rPr>
        <w:t xml:space="preserve">El </w:t>
      </w:r>
      <w:r w:rsidRPr="007F2C2B">
        <w:rPr>
          <w:b/>
          <w:bCs/>
          <w:i/>
          <w:lang w:val="es-CO"/>
        </w:rPr>
        <w:t>Manual de Sistema de Gestión en Seguridad y Salud en el</w:t>
      </w:r>
      <w:r w:rsidRPr="007F2C2B">
        <w:rPr>
          <w:bCs/>
          <w:i/>
          <w:lang w:val="es-CO"/>
        </w:rPr>
        <w:t xml:space="preserve"> </w:t>
      </w:r>
      <w:r w:rsidRPr="007F2C2B">
        <w:rPr>
          <w:b/>
          <w:bCs/>
          <w:i/>
          <w:lang w:val="es-CO"/>
        </w:rPr>
        <w:t>Trabajo</w:t>
      </w:r>
      <w:r w:rsidRPr="007F2C2B">
        <w:rPr>
          <w:lang w:val="es-CO"/>
        </w:rPr>
        <w:t xml:space="preserve"> hace referencia a cómo la organización organiza y presenta la documentación para dar el cumplimiento a lo dispuesto en el Decreto 1072 de 2015 para el desarrollo, seguimiento y mejora del SG-SST.</w:t>
      </w:r>
    </w:p>
    <w:p w14:paraId="2AE8929F" w14:textId="77777777" w:rsidR="00E85F40" w:rsidRPr="007F2C2B" w:rsidRDefault="00E85F40" w:rsidP="00E85F40">
      <w:pPr>
        <w:pStyle w:val="NoSpacing"/>
        <w:numPr>
          <w:ilvl w:val="0"/>
          <w:numId w:val="6"/>
        </w:numPr>
        <w:ind w:left="284" w:hanging="284"/>
        <w:rPr>
          <w:lang w:val="es-CO"/>
        </w:rPr>
      </w:pPr>
      <w:r w:rsidRPr="007F2C2B">
        <w:rPr>
          <w:lang w:val="es-CO"/>
        </w:rPr>
        <w:t xml:space="preserve">La </w:t>
      </w:r>
      <w:r w:rsidRPr="007F2C2B">
        <w:rPr>
          <w:b/>
          <w:i/>
          <w:lang w:val="es-CO"/>
        </w:rPr>
        <w:t>Política</w:t>
      </w:r>
      <w:r w:rsidRPr="007F2C2B">
        <w:rPr>
          <w:lang w:val="es-CO"/>
        </w:rPr>
        <w:t xml:space="preserve"> refleja las intenciones y dirección de una organización, como las expresa formalmente su alta dirección. En Seguridad y salud en el trabajo la intención es prevenir lesiones y deterioro de la salud relacionados con el Trabajo a los </w:t>
      </w:r>
      <w:r w:rsidRPr="007F2C2B">
        <w:rPr>
          <w:lang w:val="es-CO"/>
        </w:rPr>
        <w:lastRenderedPageBreak/>
        <w:t>trabajadores y para proporcionar lugares de trabajo seguros y saludables. (ISO 45001:2018).</w:t>
      </w:r>
    </w:p>
    <w:p w14:paraId="374D96C8" w14:textId="77777777" w:rsidR="00E85F40" w:rsidRPr="007F2C2B" w:rsidRDefault="00E85F40" w:rsidP="00E85F40">
      <w:pPr>
        <w:pStyle w:val="NoSpacing"/>
        <w:numPr>
          <w:ilvl w:val="0"/>
          <w:numId w:val="6"/>
        </w:numPr>
        <w:ind w:left="284" w:hanging="284"/>
        <w:rPr>
          <w:lang w:val="es-CO"/>
        </w:rPr>
      </w:pPr>
      <w:r w:rsidRPr="007F2C2B">
        <w:rPr>
          <w:lang w:val="es-CO"/>
        </w:rPr>
        <w:t xml:space="preserve">Los </w:t>
      </w:r>
      <w:r w:rsidRPr="007F2C2B">
        <w:rPr>
          <w:b/>
          <w:i/>
          <w:lang w:val="es-CO"/>
        </w:rPr>
        <w:t>Objetivos</w:t>
      </w:r>
      <w:r w:rsidRPr="007F2C2B">
        <w:rPr>
          <w:lang w:val="es-CO"/>
        </w:rPr>
        <w:t xml:space="preserve"> son los resultados a alcanzar. Para SST son los establecidos por la organización para lograr resultados específicos coherentes con la política de la SST. (ISO 45001:2018).</w:t>
      </w:r>
    </w:p>
    <w:p w14:paraId="369E5943" w14:textId="77777777" w:rsidR="00E85F40" w:rsidRPr="007F2C2B" w:rsidRDefault="00E85F40" w:rsidP="00E85F40">
      <w:pPr>
        <w:pStyle w:val="NoSpacing"/>
        <w:numPr>
          <w:ilvl w:val="0"/>
          <w:numId w:val="6"/>
        </w:numPr>
        <w:ind w:left="284" w:hanging="284"/>
        <w:rPr>
          <w:lang w:val="es-CO"/>
        </w:rPr>
      </w:pPr>
      <w:r w:rsidRPr="007F2C2B">
        <w:rPr>
          <w:lang w:val="es-CO"/>
        </w:rPr>
        <w:t xml:space="preserve">El </w:t>
      </w:r>
      <w:r w:rsidRPr="007F2C2B">
        <w:rPr>
          <w:b/>
          <w:i/>
          <w:lang w:val="es-CO"/>
        </w:rPr>
        <w:t>Procedimiento</w:t>
      </w:r>
      <w:r w:rsidRPr="007F2C2B">
        <w:rPr>
          <w:lang w:val="es-CO"/>
        </w:rPr>
        <w:t xml:space="preserve"> es el documento que describe una forma especificada de llevar a cabo una actividad o un </w:t>
      </w:r>
      <w:hyperlink r:id="rId12" w:anchor="iso:std:iso:9000:ed-4:v1:es:term:3.4.1" w:history="1">
        <w:r w:rsidRPr="007F2C2B">
          <w:rPr>
            <w:lang w:val="es-CO"/>
          </w:rPr>
          <w:t>proceso</w:t>
        </w:r>
      </w:hyperlink>
      <w:r w:rsidRPr="007F2C2B">
        <w:rPr>
          <w:lang w:val="es-CO"/>
        </w:rPr>
        <w:t>. (ISO 45001:2018).</w:t>
      </w:r>
    </w:p>
    <w:p w14:paraId="73D33AAD" w14:textId="77777777" w:rsidR="00E85F40" w:rsidRPr="007F2C2B" w:rsidRDefault="00E85F40" w:rsidP="00E85F40">
      <w:pPr>
        <w:pStyle w:val="NoSpacing"/>
        <w:numPr>
          <w:ilvl w:val="0"/>
          <w:numId w:val="6"/>
        </w:numPr>
        <w:ind w:left="284" w:hanging="284"/>
        <w:rPr>
          <w:lang w:val="es-CO"/>
        </w:rPr>
      </w:pPr>
      <w:r w:rsidRPr="007F2C2B">
        <w:rPr>
          <w:lang w:val="es-CO"/>
        </w:rPr>
        <w:t xml:space="preserve">Los </w:t>
      </w:r>
      <w:r w:rsidRPr="007F2C2B">
        <w:rPr>
          <w:b/>
          <w:i/>
          <w:lang w:val="es-CO"/>
        </w:rPr>
        <w:t xml:space="preserve">Instructivos </w:t>
      </w:r>
      <w:r w:rsidRPr="007F2C2B">
        <w:rPr>
          <w:lang w:val="es-CO"/>
        </w:rPr>
        <w:t>se utilizan para describir actividades más específicas que los procedimientos.</w:t>
      </w:r>
    </w:p>
    <w:p w14:paraId="097EE8CD" w14:textId="77777777" w:rsidR="00E85F40" w:rsidRPr="007F2C2B" w:rsidRDefault="00E85F40" w:rsidP="00E85F40">
      <w:pPr>
        <w:pStyle w:val="NoSpacing"/>
        <w:numPr>
          <w:ilvl w:val="0"/>
          <w:numId w:val="6"/>
        </w:numPr>
        <w:ind w:left="284" w:hanging="284"/>
        <w:rPr>
          <w:lang w:val="es-CO"/>
        </w:rPr>
      </w:pPr>
      <w:r w:rsidRPr="007F2C2B">
        <w:rPr>
          <w:lang w:val="es-CO"/>
        </w:rPr>
        <w:t xml:space="preserve">Una </w:t>
      </w:r>
      <w:r w:rsidRPr="007F2C2B">
        <w:rPr>
          <w:b/>
          <w:i/>
          <w:lang w:val="es-CO"/>
        </w:rPr>
        <w:t xml:space="preserve">Guía </w:t>
      </w:r>
      <w:r w:rsidRPr="007F2C2B">
        <w:rPr>
          <w:lang w:val="es-CO"/>
        </w:rPr>
        <w:t>es el documento que sitúa e instaura pautas para orientar y desplegar varias actividades de un procedimiento; unifica criterios y dictamina como aplicarlos.</w:t>
      </w:r>
    </w:p>
    <w:p w14:paraId="64B5ADF4" w14:textId="77777777" w:rsidR="00E85F40" w:rsidRPr="007F2C2B" w:rsidRDefault="00E85F40" w:rsidP="00E85F40">
      <w:pPr>
        <w:pStyle w:val="NoSpacing"/>
        <w:numPr>
          <w:ilvl w:val="0"/>
          <w:numId w:val="6"/>
        </w:numPr>
        <w:ind w:left="284" w:hanging="284"/>
        <w:rPr>
          <w:lang w:val="es-CO"/>
        </w:rPr>
      </w:pPr>
      <w:r w:rsidRPr="007F2C2B">
        <w:rPr>
          <w:lang w:val="es-CO"/>
        </w:rPr>
        <w:t xml:space="preserve">En un </w:t>
      </w:r>
      <w:r w:rsidRPr="007F2C2B">
        <w:rPr>
          <w:b/>
          <w:i/>
          <w:lang w:val="es-CO"/>
        </w:rPr>
        <w:t>Programa</w:t>
      </w:r>
      <w:r w:rsidRPr="007F2C2B">
        <w:rPr>
          <w:lang w:val="es-CO"/>
        </w:rPr>
        <w:t xml:space="preserve"> se establecen una serie de elementos sincronizados que desarrollan las acciones de una función para completar una tarea y que son ejecutadas para cumplir un objetivo.</w:t>
      </w:r>
    </w:p>
    <w:p w14:paraId="28DF4D4C" w14:textId="77777777" w:rsidR="00E85F40" w:rsidRPr="007F2C2B" w:rsidRDefault="00E85F40" w:rsidP="00E85F40">
      <w:pPr>
        <w:pStyle w:val="NoSpacing"/>
        <w:numPr>
          <w:ilvl w:val="0"/>
          <w:numId w:val="6"/>
        </w:numPr>
        <w:ind w:left="284" w:hanging="284"/>
        <w:rPr>
          <w:lang w:val="es-CO"/>
        </w:rPr>
      </w:pPr>
      <w:r w:rsidRPr="007F2C2B">
        <w:rPr>
          <w:lang w:val="es-CO"/>
        </w:rPr>
        <w:t xml:space="preserve">El </w:t>
      </w:r>
      <w:r w:rsidRPr="007F2C2B">
        <w:rPr>
          <w:b/>
          <w:i/>
          <w:lang w:val="es-CO"/>
        </w:rPr>
        <w:t>Plan</w:t>
      </w:r>
      <w:r w:rsidRPr="007F2C2B">
        <w:rPr>
          <w:lang w:val="es-CO"/>
        </w:rPr>
        <w:t xml:space="preserve"> es un documento que detalla los procedimientos y recursos asociados a aplicar, cuándo deben aplicarse y quién debe aplicarlos para lograr un objetivo específico.</w:t>
      </w:r>
    </w:p>
    <w:p w14:paraId="19A5266B" w14:textId="77777777" w:rsidR="00E85F40" w:rsidRPr="007F2C2B" w:rsidRDefault="00E85F40" w:rsidP="00E85F40">
      <w:pPr>
        <w:pStyle w:val="NoSpacing"/>
        <w:numPr>
          <w:ilvl w:val="0"/>
          <w:numId w:val="6"/>
        </w:numPr>
        <w:ind w:left="284" w:hanging="284"/>
        <w:rPr>
          <w:lang w:val="es-CO"/>
        </w:rPr>
      </w:pPr>
      <w:r w:rsidRPr="007F2C2B">
        <w:rPr>
          <w:lang w:val="es-CO"/>
        </w:rPr>
        <w:t xml:space="preserve">Los </w:t>
      </w:r>
      <w:r w:rsidRPr="007F2C2B">
        <w:rPr>
          <w:b/>
          <w:i/>
          <w:lang w:val="es-CO"/>
        </w:rPr>
        <w:t>Formatos</w:t>
      </w:r>
      <w:r w:rsidRPr="007F2C2B">
        <w:rPr>
          <w:lang w:val="es-CO"/>
        </w:rPr>
        <w:t xml:space="preserve"> son documentos para realizar el registro de información cuando se realiza una actividad.</w:t>
      </w:r>
    </w:p>
    <w:p w14:paraId="6FBF871F" w14:textId="77777777" w:rsidR="00E85F40" w:rsidRPr="007F2C2B" w:rsidRDefault="00E85F40" w:rsidP="00E85F40">
      <w:pPr>
        <w:pStyle w:val="NoSpacing"/>
        <w:numPr>
          <w:ilvl w:val="0"/>
          <w:numId w:val="6"/>
        </w:numPr>
        <w:ind w:left="284" w:hanging="284"/>
        <w:rPr>
          <w:lang w:val="es-CO"/>
        </w:rPr>
      </w:pPr>
      <w:r w:rsidRPr="007F2C2B">
        <w:rPr>
          <w:lang w:val="es-CO"/>
        </w:rPr>
        <w:t xml:space="preserve">El </w:t>
      </w:r>
      <w:r w:rsidRPr="007F2C2B">
        <w:rPr>
          <w:b/>
          <w:i/>
          <w:lang w:val="es-CO"/>
        </w:rPr>
        <w:t>Registro</w:t>
      </w:r>
      <w:r w:rsidRPr="007F2C2B">
        <w:rPr>
          <w:lang w:val="es-CO"/>
        </w:rPr>
        <w:t xml:space="preserve"> es un </w:t>
      </w:r>
      <w:hyperlink r:id="rId13" w:anchor="iso:std:iso:9000:ed-4:v1:es:term:3.8.5" w:history="1">
        <w:r w:rsidRPr="007F2C2B">
          <w:rPr>
            <w:lang w:val="es-CO"/>
          </w:rPr>
          <w:t>documento </w:t>
        </w:r>
      </w:hyperlink>
      <w:r w:rsidRPr="007F2C2B">
        <w:rPr>
          <w:lang w:val="es-CO"/>
        </w:rPr>
        <w:t xml:space="preserve">que presenta resultados obtenidos o proporciona evidencia de actividades realizadas. (ISO 9000:2015). Los </w:t>
      </w:r>
      <w:r w:rsidRPr="007F2C2B">
        <w:rPr>
          <w:b/>
          <w:bCs/>
          <w:lang w:val="es-CO"/>
        </w:rPr>
        <w:t>Registros</w:t>
      </w:r>
      <w:r w:rsidRPr="007F2C2B">
        <w:rPr>
          <w:lang w:val="es-CO"/>
        </w:rPr>
        <w:t xml:space="preserve"> presentan evidencia objetiva de las actividades efectuadas. </w:t>
      </w:r>
    </w:p>
    <w:p w14:paraId="21AFAF91" w14:textId="77777777" w:rsidR="00E85F40" w:rsidRPr="007F2C2B" w:rsidRDefault="00E85F40" w:rsidP="00E85F40">
      <w:pPr>
        <w:pStyle w:val="NoSpacing"/>
        <w:numPr>
          <w:ilvl w:val="0"/>
          <w:numId w:val="6"/>
        </w:numPr>
        <w:ind w:left="284" w:hanging="284"/>
        <w:rPr>
          <w:lang w:val="es-CO"/>
        </w:rPr>
      </w:pPr>
      <w:r w:rsidRPr="007F2C2B">
        <w:rPr>
          <w:lang w:val="es-CO"/>
        </w:rPr>
        <w:t xml:space="preserve">Los </w:t>
      </w:r>
      <w:r w:rsidRPr="007F2C2B">
        <w:rPr>
          <w:b/>
          <w:bCs/>
          <w:i/>
          <w:lang w:val="es-CO"/>
        </w:rPr>
        <w:t>Documentos Externos</w:t>
      </w:r>
      <w:r w:rsidRPr="007F2C2B">
        <w:rPr>
          <w:lang w:val="es-CO"/>
        </w:rPr>
        <w:t xml:space="preserve"> son aquellos que utiliza la organización para el desarrollo de sus actividades; entre estos están: Marco legal (Normas jurídicas y técnicas vigentes que soportan los requerimientos en SST), Guías, Manuales, Instructivos de operación de maquinaria y equipos. </w:t>
      </w:r>
    </w:p>
    <w:p w14:paraId="6BEF1887" w14:textId="77777777" w:rsidR="00E85F40" w:rsidRPr="007F2C2B" w:rsidRDefault="00E85F40" w:rsidP="00E85F40">
      <w:pPr>
        <w:pStyle w:val="NoSpacing"/>
        <w:rPr>
          <w:rFonts w:eastAsia="Cambria"/>
        </w:rPr>
      </w:pPr>
    </w:p>
    <w:p w14:paraId="4E8CDE7D" w14:textId="77777777" w:rsidR="00E85F40" w:rsidRPr="007F2C2B" w:rsidRDefault="00E85F40" w:rsidP="00E85F40">
      <w:pPr>
        <w:pStyle w:val="ListParagraph"/>
        <w:numPr>
          <w:ilvl w:val="2"/>
          <w:numId w:val="1"/>
        </w:numPr>
        <w:outlineLvl w:val="2"/>
      </w:pPr>
      <w:bookmarkStart w:id="59" w:name="_Toc161299059"/>
      <w:r w:rsidRPr="007F2C2B">
        <w:t>Control de los documentos y registros.</w:t>
      </w:r>
      <w:bookmarkEnd w:id="59"/>
    </w:p>
    <w:p w14:paraId="0D404D89" w14:textId="77777777" w:rsidR="00E85F40" w:rsidRPr="007F2C2B" w:rsidRDefault="00E85F40" w:rsidP="00E85F40">
      <w:pPr>
        <w:pStyle w:val="NoSpacing"/>
      </w:pPr>
    </w:p>
    <w:p w14:paraId="76EB385D" w14:textId="7FFCD4BC" w:rsidR="00E85F40" w:rsidRPr="007F2C2B" w:rsidRDefault="00E85F40" w:rsidP="00E85F40">
      <w:pPr>
        <w:pStyle w:val="NoSpacing"/>
        <w:rPr>
          <w:b/>
          <w:i/>
          <w:lang w:val="es-CO"/>
        </w:rPr>
      </w:pPr>
      <w:r w:rsidRPr="007F2C2B">
        <w:rPr>
          <w:lang w:val="es-CO"/>
        </w:rPr>
        <w:t xml:space="preserve">Toda la documentación referente al Manual del Sistema de Gestión en Seguridad y Salud en el Trabajo se encontrará relacionada en el </w:t>
      </w:r>
      <w:r>
        <w:rPr>
          <w:lang w:val="es-CO"/>
        </w:rPr>
        <w:t>documento</w:t>
      </w:r>
      <w:r>
        <w:rPr>
          <w:b/>
          <w:i/>
          <w:lang w:val="es-CO"/>
        </w:rPr>
        <w:t>:</w:t>
      </w:r>
      <w:r w:rsidRPr="007F2C2B">
        <w:rPr>
          <w:b/>
          <w:i/>
          <w:lang w:val="es-CO"/>
        </w:rPr>
        <w:t xml:space="preserve"> </w:t>
      </w:r>
      <w:r>
        <w:rPr>
          <w:b/>
          <w:i/>
          <w:lang w:val="es-CO"/>
        </w:rPr>
        <w:t>SGSST</w:t>
      </w:r>
      <w:r w:rsidRPr="00DB5C9D">
        <w:rPr>
          <w:b/>
          <w:i/>
          <w:lang w:val="es-CO"/>
        </w:rPr>
        <w:t>-F2 Listado de documentos y registros del SG-SST</w:t>
      </w:r>
      <w:r w:rsidRPr="007F2C2B">
        <w:rPr>
          <w:lang w:val="es-CO"/>
        </w:rPr>
        <w:t xml:space="preserve"> de acuerdo a lo que se establece en el</w:t>
      </w:r>
      <w:r>
        <w:rPr>
          <w:lang w:val="es-CO"/>
        </w:rPr>
        <w:t xml:space="preserve"> Procedimiento “</w:t>
      </w:r>
      <w:r w:rsidRPr="00F44834">
        <w:rPr>
          <w:b/>
          <w:i/>
          <w:lang w:val="es-CO"/>
        </w:rPr>
        <w:t>SGSST- P01 Administración y control de documentos y registros del SG-SST</w:t>
      </w:r>
      <w:r>
        <w:rPr>
          <w:lang w:val="es-CO"/>
        </w:rPr>
        <w:t>”</w:t>
      </w:r>
      <w:r w:rsidRPr="007F2C2B">
        <w:rPr>
          <w:b/>
          <w:i/>
          <w:lang w:val="es-CO"/>
        </w:rPr>
        <w:t xml:space="preserve">. </w:t>
      </w:r>
    </w:p>
    <w:p w14:paraId="38DE3F72" w14:textId="77777777" w:rsidR="00E85F40" w:rsidRPr="007F2C2B" w:rsidRDefault="00E85F40" w:rsidP="00E85F40">
      <w:pPr>
        <w:pStyle w:val="NoSpacing"/>
        <w:rPr>
          <w:lang w:val="es-CO"/>
        </w:rPr>
      </w:pPr>
    </w:p>
    <w:p w14:paraId="4134D566" w14:textId="3B1C1749" w:rsidR="00E85F40" w:rsidRPr="007F2C2B" w:rsidRDefault="00E85F40" w:rsidP="00E85F40">
      <w:pPr>
        <w:pStyle w:val="NoSpacing"/>
        <w:rPr>
          <w:lang w:val="es-CO"/>
        </w:rPr>
      </w:pPr>
      <w:r w:rsidRPr="007F2C2B">
        <w:rPr>
          <w:lang w:val="es-CO"/>
        </w:rPr>
        <w:t>El lugar donde se almacenarán los registros, su retención y disposición final estarán referenciados en el</w:t>
      </w:r>
      <w:r>
        <w:rPr>
          <w:lang w:val="es-CO"/>
        </w:rPr>
        <w:t xml:space="preserve"> </w:t>
      </w:r>
      <w:r w:rsidRPr="00F44834">
        <w:rPr>
          <w:b/>
          <w:i/>
          <w:lang w:val="es-CO"/>
        </w:rPr>
        <w:t>“</w:t>
      </w:r>
      <w:r>
        <w:rPr>
          <w:b/>
          <w:i/>
          <w:lang w:val="es-CO"/>
        </w:rPr>
        <w:t>SG</w:t>
      </w:r>
      <w:r w:rsidRPr="00F44834">
        <w:rPr>
          <w:b/>
          <w:i/>
          <w:lang w:val="es-CO"/>
        </w:rPr>
        <w:t xml:space="preserve">SST–F2 Listado de </w:t>
      </w:r>
      <w:r w:rsidR="008F07A2">
        <w:rPr>
          <w:b/>
          <w:i/>
          <w:lang w:val="es-CO"/>
        </w:rPr>
        <w:t>d</w:t>
      </w:r>
      <w:r w:rsidRPr="00F44834">
        <w:rPr>
          <w:b/>
          <w:i/>
          <w:lang w:val="es-CO"/>
        </w:rPr>
        <w:t xml:space="preserve">ocumentos y Registros del </w:t>
      </w:r>
      <w:r w:rsidR="008F07A2">
        <w:rPr>
          <w:b/>
          <w:i/>
          <w:lang w:val="es-CO"/>
        </w:rPr>
        <w:t>SG-</w:t>
      </w:r>
      <w:r w:rsidRPr="00F44834">
        <w:rPr>
          <w:b/>
          <w:i/>
          <w:lang w:val="es-CO"/>
        </w:rPr>
        <w:t>SST”</w:t>
      </w:r>
      <w:r w:rsidRPr="007F2C2B">
        <w:rPr>
          <w:lang w:val="es-CO"/>
        </w:rPr>
        <w:t xml:space="preserve">, de acuerdo con lo establecido en el Procedimiento para el Control de los Documento y Registros. </w:t>
      </w:r>
    </w:p>
    <w:p w14:paraId="22EB93DB" w14:textId="77777777" w:rsidR="00E85F40" w:rsidRDefault="00E85F40" w:rsidP="00E85F40">
      <w:pPr>
        <w:pStyle w:val="NoSpacing"/>
        <w:rPr>
          <w:rFonts w:eastAsia="Cambria"/>
        </w:rPr>
      </w:pPr>
    </w:p>
    <w:p w14:paraId="692C222B" w14:textId="77777777" w:rsidR="00176467" w:rsidRDefault="00176467" w:rsidP="00E85F40">
      <w:pPr>
        <w:pStyle w:val="NoSpacing"/>
        <w:rPr>
          <w:rFonts w:eastAsia="Cambria"/>
        </w:rPr>
      </w:pPr>
    </w:p>
    <w:p w14:paraId="575396E6" w14:textId="77777777" w:rsidR="00176467" w:rsidRDefault="00176467" w:rsidP="00E85F40">
      <w:pPr>
        <w:pStyle w:val="NoSpacing"/>
        <w:rPr>
          <w:rFonts w:eastAsia="Cambria"/>
        </w:rPr>
      </w:pPr>
    </w:p>
    <w:p w14:paraId="0422B097" w14:textId="77777777" w:rsidR="00176467" w:rsidRDefault="00176467" w:rsidP="00E85F40">
      <w:pPr>
        <w:pStyle w:val="NoSpacing"/>
        <w:rPr>
          <w:rFonts w:eastAsia="Cambria"/>
        </w:rPr>
      </w:pPr>
    </w:p>
    <w:p w14:paraId="4293FE51" w14:textId="77777777" w:rsidR="00E85F40" w:rsidRPr="007F2C2B" w:rsidRDefault="00E85F40" w:rsidP="00E85F40">
      <w:pPr>
        <w:pStyle w:val="Titulo2"/>
        <w:outlineLvl w:val="1"/>
      </w:pPr>
      <w:bookmarkStart w:id="60" w:name="_Toc110104412"/>
      <w:bookmarkStart w:id="61" w:name="_Toc110107819"/>
      <w:bookmarkStart w:id="62" w:name="_Toc161299060"/>
      <w:r>
        <w:lastRenderedPageBreak/>
        <w:t>R</w:t>
      </w:r>
      <w:r w:rsidRPr="007F2C2B">
        <w:t>esponsabilidades y rendición de cuentas</w:t>
      </w:r>
      <w:r>
        <w:t xml:space="preserve"> en el SG-SST</w:t>
      </w:r>
      <w:r w:rsidRPr="007F2C2B">
        <w:t>.</w:t>
      </w:r>
      <w:bookmarkEnd w:id="60"/>
      <w:bookmarkEnd w:id="61"/>
      <w:bookmarkEnd w:id="62"/>
    </w:p>
    <w:p w14:paraId="42904763" w14:textId="77777777" w:rsidR="00E85F40" w:rsidRPr="007F2C2B" w:rsidRDefault="00E85F40" w:rsidP="00E85F40">
      <w:pPr>
        <w:pStyle w:val="NoSpacing"/>
      </w:pPr>
    </w:p>
    <w:p w14:paraId="340F7243" w14:textId="77777777" w:rsidR="00E85F40" w:rsidRDefault="00E85F40" w:rsidP="00E85F40">
      <w:pPr>
        <w:pStyle w:val="NoSpacing"/>
        <w:rPr>
          <w:lang w:val="es-CO"/>
        </w:rPr>
      </w:pPr>
      <w:r w:rsidRPr="007F2C2B">
        <w:rPr>
          <w:lang w:val="es-CO"/>
        </w:rPr>
        <w:t>L</w:t>
      </w:r>
      <w:r>
        <w:rPr>
          <w:lang w:val="es-CO"/>
        </w:rPr>
        <w:t xml:space="preserve">as </w:t>
      </w:r>
      <w:r w:rsidRPr="007F2C2B">
        <w:rPr>
          <w:lang w:val="es-CO"/>
        </w:rPr>
        <w:t>responsabilidades en seguridad y salud en el trabajo que se han asignado a los trabajadores estarán consignadas en el</w:t>
      </w:r>
      <w:r>
        <w:rPr>
          <w:lang w:val="es-CO"/>
        </w:rPr>
        <w:t xml:space="preserve"> siguiente cuadro. Todos los cargos deberán rendir cuentas en el cumplimiento de sus responsabilidades en el SG-SST de acuerdo a como lo disponga el Representante legal de manera anual.</w:t>
      </w:r>
    </w:p>
    <w:p w14:paraId="4F9F5140" w14:textId="77777777" w:rsidR="00E85F40" w:rsidRDefault="00E85F40" w:rsidP="00E85F40">
      <w:pPr>
        <w:pStyle w:val="NoSpacing"/>
        <w:rPr>
          <w:lang w:val="es-CO"/>
        </w:rPr>
      </w:pPr>
    </w:p>
    <w:tbl>
      <w:tblPr>
        <w:tblW w:w="91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7161"/>
      </w:tblGrid>
      <w:tr w:rsidR="00E85F40" w:rsidRPr="00EB505A" w14:paraId="78808ACF" w14:textId="77777777" w:rsidTr="00420F47">
        <w:tc>
          <w:tcPr>
            <w:tcW w:w="1985" w:type="dxa"/>
            <w:shd w:val="clear" w:color="auto" w:fill="F3F3F3"/>
            <w:vAlign w:val="center"/>
          </w:tcPr>
          <w:p w14:paraId="2DFCE715" w14:textId="77777777" w:rsidR="00E85F40" w:rsidRPr="00EB505A" w:rsidRDefault="00E85F40" w:rsidP="00420F47">
            <w:pPr>
              <w:jc w:val="center"/>
              <w:rPr>
                <w:rFonts w:eastAsia="Cambria"/>
                <w:b/>
              </w:rPr>
            </w:pPr>
            <w:r w:rsidRPr="00EB505A">
              <w:rPr>
                <w:rFonts w:eastAsia="Cambria"/>
                <w:b/>
              </w:rPr>
              <w:t>Rol</w:t>
            </w:r>
          </w:p>
        </w:tc>
        <w:tc>
          <w:tcPr>
            <w:tcW w:w="7161" w:type="dxa"/>
            <w:shd w:val="clear" w:color="auto" w:fill="F3F3F3"/>
          </w:tcPr>
          <w:p w14:paraId="5A39DA82" w14:textId="77777777" w:rsidR="00E85F40" w:rsidRPr="00EB505A" w:rsidRDefault="00E85F40" w:rsidP="00420F47">
            <w:pPr>
              <w:jc w:val="center"/>
              <w:rPr>
                <w:rFonts w:eastAsia="Cambria"/>
                <w:b/>
              </w:rPr>
            </w:pPr>
            <w:r w:rsidRPr="00EB505A">
              <w:rPr>
                <w:rFonts w:eastAsia="Cambria"/>
                <w:b/>
              </w:rPr>
              <w:t>Responsabilidad</w:t>
            </w:r>
            <w:r>
              <w:rPr>
                <w:rFonts w:eastAsia="Cambria"/>
                <w:b/>
              </w:rPr>
              <w:t xml:space="preserve"> en el SG-SST</w:t>
            </w:r>
          </w:p>
        </w:tc>
      </w:tr>
      <w:tr w:rsidR="00E85F40" w:rsidRPr="00EB505A" w14:paraId="5E1FD125" w14:textId="77777777" w:rsidTr="00420F47">
        <w:tc>
          <w:tcPr>
            <w:tcW w:w="1985" w:type="dxa"/>
            <w:vMerge w:val="restart"/>
            <w:vAlign w:val="center"/>
          </w:tcPr>
          <w:p w14:paraId="765A2261" w14:textId="77777777" w:rsidR="00E85F40" w:rsidRPr="00056EB9" w:rsidRDefault="00E85F40" w:rsidP="00420F47">
            <w:pPr>
              <w:pStyle w:val="NoSpacing"/>
            </w:pPr>
            <w:r w:rsidRPr="00056EB9">
              <w:t>Representante Legal</w:t>
            </w:r>
            <w:r>
              <w:t>.</w:t>
            </w:r>
          </w:p>
        </w:tc>
        <w:tc>
          <w:tcPr>
            <w:tcW w:w="7161" w:type="dxa"/>
          </w:tcPr>
          <w:p w14:paraId="7AE5D4C0" w14:textId="77777777" w:rsidR="00E85F40" w:rsidRPr="00EB505A" w:rsidRDefault="00E85F40" w:rsidP="00420F47">
            <w:pPr>
              <w:pStyle w:val="NoSpacing"/>
            </w:pPr>
            <w:r w:rsidRPr="00EB505A">
              <w:t>Suministrar los recursos necesarios para el desarrollo de las actividades del SG-SST.</w:t>
            </w:r>
          </w:p>
        </w:tc>
      </w:tr>
      <w:tr w:rsidR="00E85F40" w:rsidRPr="00EB505A" w14:paraId="11934ABA" w14:textId="77777777" w:rsidTr="00420F47">
        <w:tc>
          <w:tcPr>
            <w:tcW w:w="1985" w:type="dxa"/>
            <w:vMerge/>
            <w:vAlign w:val="center"/>
          </w:tcPr>
          <w:p w14:paraId="05A75AFA" w14:textId="77777777" w:rsidR="00E85F40" w:rsidRPr="00EB505A" w:rsidRDefault="00E85F40" w:rsidP="00420F47">
            <w:pPr>
              <w:pStyle w:val="NoSpacing"/>
            </w:pPr>
          </w:p>
        </w:tc>
        <w:tc>
          <w:tcPr>
            <w:tcW w:w="7161" w:type="dxa"/>
          </w:tcPr>
          <w:p w14:paraId="0059D6D5" w14:textId="77777777" w:rsidR="00E85F40" w:rsidRPr="00EB505A" w:rsidRDefault="00E85F40" w:rsidP="00420F47">
            <w:pPr>
              <w:pStyle w:val="NoSpacing"/>
            </w:pPr>
            <w:r w:rsidRPr="00EB505A">
              <w:t>Asignar y comunicar responsabilidades a los trabajadores en seguridad y salud en el trabajo dentro del marco de sus funciones.</w:t>
            </w:r>
          </w:p>
        </w:tc>
      </w:tr>
      <w:tr w:rsidR="00E85F40" w:rsidRPr="00EB505A" w14:paraId="7F1D8206" w14:textId="77777777" w:rsidTr="00420F47">
        <w:tc>
          <w:tcPr>
            <w:tcW w:w="1985" w:type="dxa"/>
            <w:vMerge/>
            <w:vAlign w:val="center"/>
          </w:tcPr>
          <w:p w14:paraId="5AA66E87" w14:textId="77777777" w:rsidR="00E85F40" w:rsidRPr="00EB505A" w:rsidRDefault="00E85F40" w:rsidP="00420F47">
            <w:pPr>
              <w:pStyle w:val="NoSpacing"/>
            </w:pPr>
          </w:p>
        </w:tc>
        <w:tc>
          <w:tcPr>
            <w:tcW w:w="7161" w:type="dxa"/>
          </w:tcPr>
          <w:p w14:paraId="3DEB18A7" w14:textId="77777777" w:rsidR="00E85F40" w:rsidRPr="00EB505A" w:rsidRDefault="00E85F40" w:rsidP="00420F47">
            <w:pPr>
              <w:pStyle w:val="NoSpacing"/>
            </w:pPr>
            <w:r w:rsidRPr="00D9741D">
              <w:t xml:space="preserve">Definir, firmar y divulgar la política de Seguridad y Salud en el Trabajo </w:t>
            </w:r>
            <w:r>
              <w:t>de</w:t>
            </w:r>
            <w:r w:rsidRPr="00D9741D">
              <w:t xml:space="preserve"> la empresa</w:t>
            </w:r>
            <w:r>
              <w:t xml:space="preserve"> y revisarla periódicamente de manera anual actualizándola si es necesario.</w:t>
            </w:r>
          </w:p>
        </w:tc>
      </w:tr>
      <w:tr w:rsidR="00E85F40" w:rsidRPr="00EB505A" w14:paraId="5EA4890D" w14:textId="77777777" w:rsidTr="00420F47">
        <w:tc>
          <w:tcPr>
            <w:tcW w:w="1985" w:type="dxa"/>
            <w:vMerge/>
            <w:vAlign w:val="center"/>
          </w:tcPr>
          <w:p w14:paraId="2A122BB3" w14:textId="77777777" w:rsidR="00E85F40" w:rsidRPr="00EB505A" w:rsidRDefault="00E85F40" w:rsidP="00420F47">
            <w:pPr>
              <w:rPr>
                <w:rFonts w:eastAsia="Cambria"/>
              </w:rPr>
            </w:pPr>
          </w:p>
        </w:tc>
        <w:tc>
          <w:tcPr>
            <w:tcW w:w="7161" w:type="dxa"/>
          </w:tcPr>
          <w:p w14:paraId="16232DE6" w14:textId="77777777" w:rsidR="00E85F40" w:rsidRPr="00EB505A" w:rsidRDefault="00E85F40" w:rsidP="00420F47">
            <w:pPr>
              <w:pStyle w:val="NoSpacing"/>
            </w:pPr>
            <w:r w:rsidRPr="00EB505A">
              <w:t>Garantizar la consulta y participación de los trabajadores en la identificación de los peligros</w:t>
            </w:r>
            <w:r>
              <w:t>, valoración</w:t>
            </w:r>
            <w:r w:rsidRPr="00EB505A">
              <w:t xml:space="preserve"> y control de los riesgos, así como la participación a través del vigía de Seguridad y Salud en el trabajo. </w:t>
            </w:r>
            <w:r>
              <w:t xml:space="preserve">Promoviendo el establecimiento de los </w:t>
            </w:r>
            <w:r w:rsidRPr="00D9741D">
              <w:t>controles que prevengan daños en la salud de los trabajadores y/o contratistas, en los equipos e instalaciones</w:t>
            </w:r>
            <w:r>
              <w:t>.</w:t>
            </w:r>
          </w:p>
        </w:tc>
      </w:tr>
      <w:tr w:rsidR="00E85F40" w:rsidRPr="00EB505A" w14:paraId="461B0D57" w14:textId="77777777" w:rsidTr="00420F47">
        <w:tc>
          <w:tcPr>
            <w:tcW w:w="1985" w:type="dxa"/>
            <w:vMerge/>
            <w:vAlign w:val="center"/>
          </w:tcPr>
          <w:p w14:paraId="692A8FE9" w14:textId="77777777" w:rsidR="00E85F40" w:rsidRPr="00EB505A" w:rsidRDefault="00E85F40" w:rsidP="00420F47">
            <w:pPr>
              <w:rPr>
                <w:rFonts w:eastAsia="Cambria"/>
              </w:rPr>
            </w:pPr>
          </w:p>
        </w:tc>
        <w:tc>
          <w:tcPr>
            <w:tcW w:w="7161" w:type="dxa"/>
          </w:tcPr>
          <w:p w14:paraId="20DFD5D5" w14:textId="77777777" w:rsidR="00E85F40" w:rsidRPr="00EB505A" w:rsidRDefault="00E85F40" w:rsidP="00420F47">
            <w:pPr>
              <w:pStyle w:val="NoSpacing"/>
            </w:pPr>
            <w:r>
              <w:t xml:space="preserve">Asegurar que se logre la participación </w:t>
            </w:r>
            <w:r w:rsidRPr="00F75D6D">
              <w:t xml:space="preserve">de todos los trabajadores y sus representantes ante el </w:t>
            </w:r>
            <w:r>
              <w:t xml:space="preserve">Vigía de </w:t>
            </w:r>
            <w:r w:rsidRPr="00F75D6D">
              <w:t>Seguridad y Salud en el Trabajo</w:t>
            </w:r>
            <w:r>
              <w:t>.</w:t>
            </w:r>
          </w:p>
        </w:tc>
      </w:tr>
      <w:tr w:rsidR="00E85F40" w:rsidRPr="00EB505A" w14:paraId="43C0B760" w14:textId="77777777" w:rsidTr="00420F47">
        <w:tc>
          <w:tcPr>
            <w:tcW w:w="1985" w:type="dxa"/>
            <w:vMerge/>
            <w:vAlign w:val="center"/>
          </w:tcPr>
          <w:p w14:paraId="16DBAEF4" w14:textId="77777777" w:rsidR="00E85F40" w:rsidRPr="00EB505A" w:rsidRDefault="00E85F40" w:rsidP="00420F47">
            <w:pPr>
              <w:rPr>
                <w:rFonts w:eastAsia="Cambria"/>
              </w:rPr>
            </w:pPr>
          </w:p>
        </w:tc>
        <w:tc>
          <w:tcPr>
            <w:tcW w:w="7161" w:type="dxa"/>
          </w:tcPr>
          <w:p w14:paraId="04D39325" w14:textId="77777777" w:rsidR="00E85F40" w:rsidRPr="00EB505A" w:rsidRDefault="00E85F40" w:rsidP="00420F47">
            <w:pPr>
              <w:pStyle w:val="NoSpacing"/>
            </w:pPr>
            <w:r>
              <w:t xml:space="preserve">Asegurar el diseño y desarrollo de un </w:t>
            </w:r>
            <w:r w:rsidRPr="00D9741D">
              <w:t xml:space="preserve">plan de trabajo anual para alcanzar cada los objetivos </w:t>
            </w:r>
            <w:r>
              <w:t xml:space="preserve">del </w:t>
            </w:r>
            <w:r w:rsidRPr="00D9741D">
              <w:t xml:space="preserve">Sistema de Gestión de la Seguridad y Salud en el Trabajo (SG-SST), </w:t>
            </w:r>
            <w:r>
              <w:t xml:space="preserve">identificando </w:t>
            </w:r>
            <w:r w:rsidRPr="00D9741D">
              <w:t>metas, responsabilidades, recursos y cronograma de actividades</w:t>
            </w:r>
            <w:r>
              <w:t>.</w:t>
            </w:r>
          </w:p>
        </w:tc>
      </w:tr>
      <w:tr w:rsidR="00E85F40" w:rsidRPr="00EB505A" w14:paraId="6FB6106F" w14:textId="77777777" w:rsidTr="00420F47">
        <w:tc>
          <w:tcPr>
            <w:tcW w:w="1985" w:type="dxa"/>
            <w:vMerge/>
            <w:vAlign w:val="center"/>
          </w:tcPr>
          <w:p w14:paraId="5347BBE9" w14:textId="77777777" w:rsidR="00E85F40" w:rsidRPr="00EB505A" w:rsidRDefault="00E85F40" w:rsidP="00420F47">
            <w:pPr>
              <w:rPr>
                <w:rFonts w:eastAsia="Cambria"/>
              </w:rPr>
            </w:pPr>
          </w:p>
        </w:tc>
        <w:tc>
          <w:tcPr>
            <w:tcW w:w="7161" w:type="dxa"/>
          </w:tcPr>
          <w:p w14:paraId="0200B1EA" w14:textId="77777777" w:rsidR="00E85F40" w:rsidRPr="00EB505A" w:rsidRDefault="00E85F40" w:rsidP="00420F47">
            <w:pPr>
              <w:pStyle w:val="NoSpacing"/>
            </w:pPr>
            <w:r w:rsidRPr="00F75D6D">
              <w:t>Debe garantizar la disponibilidad de personal responsable de la seguridad y la salud en el trabajo, cuyo perfil deberá ser acorde con lo establecido con la normatividad vigente</w:t>
            </w:r>
            <w:r>
              <w:t>.</w:t>
            </w:r>
          </w:p>
        </w:tc>
      </w:tr>
      <w:tr w:rsidR="00E85F40" w:rsidRPr="00EB505A" w14:paraId="50E1685A" w14:textId="77777777" w:rsidTr="00420F47">
        <w:tc>
          <w:tcPr>
            <w:tcW w:w="1985" w:type="dxa"/>
            <w:vMerge/>
            <w:vAlign w:val="center"/>
          </w:tcPr>
          <w:p w14:paraId="36A15588" w14:textId="77777777" w:rsidR="00E85F40" w:rsidRPr="00EB505A" w:rsidRDefault="00E85F40" w:rsidP="00420F47">
            <w:pPr>
              <w:rPr>
                <w:rFonts w:eastAsia="Cambria"/>
              </w:rPr>
            </w:pPr>
          </w:p>
        </w:tc>
        <w:tc>
          <w:tcPr>
            <w:tcW w:w="7161" w:type="dxa"/>
          </w:tcPr>
          <w:p w14:paraId="665B1FD7" w14:textId="77777777" w:rsidR="00E85F40" w:rsidRPr="00EB505A" w:rsidRDefault="00E85F40" w:rsidP="00420F47">
            <w:pPr>
              <w:pStyle w:val="NoSpacing"/>
            </w:pPr>
            <w:r w:rsidRPr="00EB505A">
              <w:t xml:space="preserve">Evaluar por lo menos una vez al año la gestión de la </w:t>
            </w:r>
            <w:r>
              <w:t>seguridad y salud en el trabajo a las responsabilidades asignadas a todos los trabajadores y roles establecidos en la empresa.</w:t>
            </w:r>
          </w:p>
        </w:tc>
      </w:tr>
      <w:tr w:rsidR="00E85F40" w:rsidRPr="00EB505A" w14:paraId="269C18D8" w14:textId="77777777" w:rsidTr="00420F47">
        <w:tc>
          <w:tcPr>
            <w:tcW w:w="1985" w:type="dxa"/>
            <w:vMerge/>
            <w:vAlign w:val="center"/>
          </w:tcPr>
          <w:p w14:paraId="726D1816" w14:textId="77777777" w:rsidR="00E85F40" w:rsidRPr="00EB505A" w:rsidRDefault="00E85F40" w:rsidP="00420F47">
            <w:pPr>
              <w:rPr>
                <w:rFonts w:eastAsia="Cambria"/>
              </w:rPr>
            </w:pPr>
          </w:p>
        </w:tc>
        <w:tc>
          <w:tcPr>
            <w:tcW w:w="7161" w:type="dxa"/>
          </w:tcPr>
          <w:p w14:paraId="5E420A90" w14:textId="77777777" w:rsidR="00E85F40" w:rsidRPr="00EB505A" w:rsidRDefault="00E85F40" w:rsidP="00420F47">
            <w:pPr>
              <w:pStyle w:val="NoSpacing"/>
            </w:pPr>
            <w:r w:rsidRPr="00D9741D">
              <w:t xml:space="preserve">Debe garantizar que </w:t>
            </w:r>
            <w:r>
              <w:t xml:space="preserve">la empresa opere bajo la normativa vigente nacional vigente en </w:t>
            </w:r>
            <w:r w:rsidRPr="00D9741D">
              <w:t>materia de seguridad y salud en el trabajo</w:t>
            </w:r>
            <w:r>
              <w:t>.</w:t>
            </w:r>
          </w:p>
        </w:tc>
      </w:tr>
      <w:tr w:rsidR="00E85F40" w:rsidRPr="00EB505A" w14:paraId="26915BE2" w14:textId="77777777" w:rsidTr="00420F47">
        <w:tc>
          <w:tcPr>
            <w:tcW w:w="1985" w:type="dxa"/>
            <w:vMerge/>
            <w:vAlign w:val="center"/>
          </w:tcPr>
          <w:p w14:paraId="4D71EAD6" w14:textId="77777777" w:rsidR="00E85F40" w:rsidRPr="00EB505A" w:rsidRDefault="00E85F40" w:rsidP="00420F47">
            <w:pPr>
              <w:rPr>
                <w:rFonts w:eastAsia="Cambria"/>
              </w:rPr>
            </w:pPr>
          </w:p>
        </w:tc>
        <w:tc>
          <w:tcPr>
            <w:tcW w:w="7161" w:type="dxa"/>
          </w:tcPr>
          <w:p w14:paraId="264B01D0" w14:textId="77777777" w:rsidR="00E85F40" w:rsidRPr="00EB505A" w:rsidRDefault="00E85F40" w:rsidP="00420F47">
            <w:pPr>
              <w:pStyle w:val="NoSpacing"/>
            </w:pPr>
            <w:r w:rsidRPr="00EB505A">
              <w:t>Implementar los correctivos necesarios para el cumplimiento de metas y objetivos</w:t>
            </w:r>
            <w:r>
              <w:t xml:space="preserve"> del SG-SST.</w:t>
            </w:r>
          </w:p>
        </w:tc>
      </w:tr>
      <w:tr w:rsidR="00E85F40" w:rsidRPr="00EB505A" w14:paraId="7BDA5DF8" w14:textId="77777777" w:rsidTr="00420F47">
        <w:tc>
          <w:tcPr>
            <w:tcW w:w="1985" w:type="dxa"/>
            <w:vMerge/>
            <w:vAlign w:val="center"/>
          </w:tcPr>
          <w:p w14:paraId="317EC658" w14:textId="77777777" w:rsidR="00E85F40" w:rsidRPr="00EB505A" w:rsidRDefault="00E85F40" w:rsidP="00420F47">
            <w:pPr>
              <w:rPr>
                <w:rFonts w:eastAsia="Cambria"/>
              </w:rPr>
            </w:pPr>
          </w:p>
        </w:tc>
        <w:tc>
          <w:tcPr>
            <w:tcW w:w="7161" w:type="dxa"/>
          </w:tcPr>
          <w:p w14:paraId="678BDE41" w14:textId="77777777" w:rsidR="00E85F40" w:rsidRPr="00EB505A" w:rsidRDefault="00E85F40" w:rsidP="00420F47">
            <w:pPr>
              <w:pStyle w:val="NoSpacing"/>
            </w:pPr>
            <w:r>
              <w:t xml:space="preserve">Implementar y </w:t>
            </w:r>
            <w:r w:rsidRPr="00D9741D">
              <w:t>desarrollar actividades de prevención de accidentes de trabajo y enfermedades laborales, así como de promoción de la salud en el Sistema de Gestión de la Seguridad y Salud en el Trabajo (SG-SST)</w:t>
            </w:r>
            <w:r>
              <w:t>.</w:t>
            </w:r>
          </w:p>
        </w:tc>
      </w:tr>
      <w:tr w:rsidR="00E85F40" w:rsidRPr="00EB505A" w14:paraId="6F6F06DE" w14:textId="77777777" w:rsidTr="00420F47">
        <w:tc>
          <w:tcPr>
            <w:tcW w:w="1985" w:type="dxa"/>
            <w:vMerge/>
            <w:vAlign w:val="center"/>
          </w:tcPr>
          <w:p w14:paraId="0353E4B0" w14:textId="77777777" w:rsidR="00E85F40" w:rsidRPr="00EB505A" w:rsidRDefault="00E85F40" w:rsidP="00420F47">
            <w:pPr>
              <w:rPr>
                <w:rFonts w:eastAsia="Cambria"/>
              </w:rPr>
            </w:pPr>
          </w:p>
        </w:tc>
        <w:tc>
          <w:tcPr>
            <w:tcW w:w="7161" w:type="dxa"/>
          </w:tcPr>
          <w:p w14:paraId="4478F580" w14:textId="77777777" w:rsidR="00E85F40" w:rsidRPr="00EB505A" w:rsidRDefault="00E85F40" w:rsidP="00420F47">
            <w:pPr>
              <w:pStyle w:val="NoSpacing"/>
            </w:pPr>
            <w:r w:rsidRPr="00EB505A">
              <w:t>Garantizar un programa de inducción, capacitación y entrenamiento para los trabajadores de la empresa, independientemente de su forma de contratación y vinculación.</w:t>
            </w:r>
          </w:p>
        </w:tc>
      </w:tr>
      <w:tr w:rsidR="00E85F40" w:rsidRPr="00EB505A" w14:paraId="5AF4080A" w14:textId="77777777" w:rsidTr="00420F47">
        <w:tc>
          <w:tcPr>
            <w:tcW w:w="1985" w:type="dxa"/>
            <w:vMerge/>
            <w:vAlign w:val="center"/>
          </w:tcPr>
          <w:p w14:paraId="11675B8D" w14:textId="77777777" w:rsidR="00E85F40" w:rsidRPr="00EB505A" w:rsidRDefault="00E85F40" w:rsidP="00420F47">
            <w:pPr>
              <w:rPr>
                <w:rFonts w:eastAsia="Cambria"/>
              </w:rPr>
            </w:pPr>
          </w:p>
        </w:tc>
        <w:tc>
          <w:tcPr>
            <w:tcW w:w="7161" w:type="dxa"/>
          </w:tcPr>
          <w:p w14:paraId="452FEF16" w14:textId="77777777" w:rsidR="00E85F40" w:rsidRPr="00EB505A" w:rsidRDefault="00E85F40" w:rsidP="00420F47">
            <w:pPr>
              <w:pStyle w:val="NoSpacing"/>
            </w:pPr>
            <w:r w:rsidRPr="00EB505A">
              <w:t>Garantizar información oportuna sobre la gestión de la seguridad y salud en el trabajo y canales de comunicación que permitan recolectar información manifestada por los trabajadores.</w:t>
            </w:r>
          </w:p>
        </w:tc>
      </w:tr>
      <w:tr w:rsidR="00E85F40" w:rsidRPr="00EB505A" w14:paraId="686A18EB" w14:textId="77777777" w:rsidTr="00420F47">
        <w:tc>
          <w:tcPr>
            <w:tcW w:w="1985" w:type="dxa"/>
            <w:vMerge w:val="restart"/>
            <w:vAlign w:val="center"/>
          </w:tcPr>
          <w:p w14:paraId="5EE55ACC" w14:textId="77777777" w:rsidR="00E85F40" w:rsidRPr="00056EB9" w:rsidRDefault="00E85F40" w:rsidP="00420F47">
            <w:pPr>
              <w:pStyle w:val="NoSpacing"/>
            </w:pPr>
            <w:r w:rsidRPr="00056EB9">
              <w:t>Responsable de Sistema de Gestión de la Seguridad y la Salud en el trabajo</w:t>
            </w:r>
            <w:r>
              <w:t>.</w:t>
            </w:r>
          </w:p>
        </w:tc>
        <w:tc>
          <w:tcPr>
            <w:tcW w:w="7161" w:type="dxa"/>
          </w:tcPr>
          <w:p w14:paraId="1FD924EB" w14:textId="77777777" w:rsidR="00E85F40" w:rsidRPr="00EB505A" w:rsidRDefault="00E85F40" w:rsidP="00420F47">
            <w:pPr>
              <w:pStyle w:val="NoSpacing"/>
            </w:pPr>
            <w:r w:rsidRPr="00EB505A">
              <w:t>Planificar, organizar, dirigir, desarrollar y aplicar el SG-SST y como mínimo una vez al año realizar su evaluación.</w:t>
            </w:r>
          </w:p>
        </w:tc>
      </w:tr>
      <w:tr w:rsidR="00E85F40" w:rsidRPr="00EB505A" w14:paraId="63F0C466" w14:textId="77777777" w:rsidTr="00420F47">
        <w:tc>
          <w:tcPr>
            <w:tcW w:w="1985" w:type="dxa"/>
            <w:vMerge/>
            <w:vAlign w:val="center"/>
          </w:tcPr>
          <w:p w14:paraId="494AEF80" w14:textId="77777777" w:rsidR="00E85F40" w:rsidRPr="00EB505A" w:rsidRDefault="00E85F40" w:rsidP="00420F47">
            <w:pPr>
              <w:rPr>
                <w:rFonts w:eastAsia="Cambria"/>
              </w:rPr>
            </w:pPr>
          </w:p>
        </w:tc>
        <w:tc>
          <w:tcPr>
            <w:tcW w:w="7161" w:type="dxa"/>
          </w:tcPr>
          <w:p w14:paraId="5AD2CC34" w14:textId="77777777" w:rsidR="00E85F40" w:rsidRPr="00EB505A" w:rsidRDefault="00E85F40" w:rsidP="00420F47">
            <w:pPr>
              <w:pStyle w:val="NoSpacing"/>
            </w:pPr>
            <w:r w:rsidRPr="00EB505A">
              <w:t>Informar a la alta dirección sobre el funcionamiento y los resultados del SG-SST.</w:t>
            </w:r>
          </w:p>
        </w:tc>
      </w:tr>
      <w:tr w:rsidR="00E85F40" w:rsidRPr="00EB505A" w14:paraId="202F7131" w14:textId="77777777" w:rsidTr="00420F47">
        <w:tc>
          <w:tcPr>
            <w:tcW w:w="1985" w:type="dxa"/>
            <w:vMerge/>
            <w:vAlign w:val="center"/>
          </w:tcPr>
          <w:p w14:paraId="26AB7145" w14:textId="77777777" w:rsidR="00E85F40" w:rsidRPr="00EB505A" w:rsidRDefault="00E85F40" w:rsidP="00420F47">
            <w:pPr>
              <w:rPr>
                <w:rFonts w:eastAsia="Cambria"/>
              </w:rPr>
            </w:pPr>
          </w:p>
        </w:tc>
        <w:tc>
          <w:tcPr>
            <w:tcW w:w="7161" w:type="dxa"/>
          </w:tcPr>
          <w:p w14:paraId="1A253358" w14:textId="77777777" w:rsidR="00E85F40" w:rsidRPr="00EB505A" w:rsidRDefault="00E85F40" w:rsidP="00420F47">
            <w:pPr>
              <w:pStyle w:val="NoSpacing"/>
            </w:pPr>
            <w:r w:rsidRPr="00EB505A">
              <w:t>Informar sobre las necesidades de capacitación y entrenamiento en Seguridad y Salud en el Trabajo</w:t>
            </w:r>
          </w:p>
        </w:tc>
      </w:tr>
      <w:tr w:rsidR="00E85F40" w:rsidRPr="00EB505A" w14:paraId="3F0D9213" w14:textId="77777777" w:rsidTr="00420F47">
        <w:tc>
          <w:tcPr>
            <w:tcW w:w="1985" w:type="dxa"/>
            <w:vMerge/>
            <w:vAlign w:val="center"/>
          </w:tcPr>
          <w:p w14:paraId="57161D72" w14:textId="77777777" w:rsidR="00E85F40" w:rsidRPr="00EB505A" w:rsidRDefault="00E85F40" w:rsidP="00420F47">
            <w:pPr>
              <w:rPr>
                <w:rFonts w:eastAsia="Cambria"/>
              </w:rPr>
            </w:pPr>
          </w:p>
        </w:tc>
        <w:tc>
          <w:tcPr>
            <w:tcW w:w="7161" w:type="dxa"/>
          </w:tcPr>
          <w:p w14:paraId="0674848C" w14:textId="77777777" w:rsidR="00E85F40" w:rsidRPr="00EB505A" w:rsidRDefault="00E85F40" w:rsidP="00420F47">
            <w:pPr>
              <w:pStyle w:val="NoSpacing"/>
            </w:pPr>
            <w:r w:rsidRPr="00EB505A">
              <w:t>Promover la participación de todos los miembros de la empresa en la implementación del SG-SST.</w:t>
            </w:r>
          </w:p>
        </w:tc>
      </w:tr>
      <w:tr w:rsidR="00E85F40" w:rsidRPr="00EB505A" w14:paraId="41769B48" w14:textId="77777777" w:rsidTr="00420F47">
        <w:tc>
          <w:tcPr>
            <w:tcW w:w="1985" w:type="dxa"/>
            <w:vMerge/>
            <w:vAlign w:val="center"/>
          </w:tcPr>
          <w:p w14:paraId="06A9CAFB" w14:textId="77777777" w:rsidR="00E85F40" w:rsidRPr="00EB505A" w:rsidRDefault="00E85F40" w:rsidP="00420F47">
            <w:pPr>
              <w:rPr>
                <w:rFonts w:eastAsia="Cambria"/>
              </w:rPr>
            </w:pPr>
          </w:p>
        </w:tc>
        <w:tc>
          <w:tcPr>
            <w:tcW w:w="7161" w:type="dxa"/>
          </w:tcPr>
          <w:p w14:paraId="3ADCBE20" w14:textId="77777777" w:rsidR="00E85F40" w:rsidRPr="00504096" w:rsidRDefault="00E85F40" w:rsidP="00420F47">
            <w:pPr>
              <w:pStyle w:val="NoSpacing"/>
              <w:rPr>
                <w:rFonts w:eastAsia="Cambria"/>
              </w:rPr>
            </w:pPr>
            <w:r w:rsidRPr="00504096">
              <w:rPr>
                <w:rFonts w:eastAsia="Cambria"/>
              </w:rPr>
              <w:t>Participar en la elaboración y actualización de la matriz de identificación de peligros, evaluación y valoración de riesgos y hacer la priorización para focalizar la intervención.</w:t>
            </w:r>
          </w:p>
        </w:tc>
      </w:tr>
      <w:tr w:rsidR="00E85F40" w:rsidRPr="00EB505A" w14:paraId="7224E133" w14:textId="77777777" w:rsidTr="00420F47">
        <w:tc>
          <w:tcPr>
            <w:tcW w:w="1985" w:type="dxa"/>
            <w:vMerge/>
            <w:vAlign w:val="center"/>
          </w:tcPr>
          <w:p w14:paraId="7E2FE1D5" w14:textId="77777777" w:rsidR="00E85F40" w:rsidRPr="00EB505A" w:rsidRDefault="00E85F40" w:rsidP="00420F47">
            <w:pPr>
              <w:rPr>
                <w:rFonts w:eastAsia="Cambria"/>
              </w:rPr>
            </w:pPr>
          </w:p>
        </w:tc>
        <w:tc>
          <w:tcPr>
            <w:tcW w:w="7161" w:type="dxa"/>
          </w:tcPr>
          <w:p w14:paraId="0DF7AFED" w14:textId="77777777" w:rsidR="00E85F40" w:rsidRPr="00504096" w:rsidRDefault="00E85F40" w:rsidP="00420F47">
            <w:pPr>
              <w:pStyle w:val="NoSpacing"/>
              <w:rPr>
                <w:rFonts w:eastAsia="Cambria"/>
              </w:rPr>
            </w:pPr>
            <w:r w:rsidRPr="00504096">
              <w:rPr>
                <w:rFonts w:eastAsia="Cambria"/>
              </w:rPr>
              <w:t>Construir los planes de acción y hacer seguimiento a su cumplimiento.</w:t>
            </w:r>
          </w:p>
        </w:tc>
      </w:tr>
      <w:tr w:rsidR="00E85F40" w:rsidRPr="00EB505A" w14:paraId="0E57A5B6" w14:textId="77777777" w:rsidTr="00420F47">
        <w:tc>
          <w:tcPr>
            <w:tcW w:w="1985" w:type="dxa"/>
            <w:vMerge/>
            <w:vAlign w:val="center"/>
          </w:tcPr>
          <w:p w14:paraId="0BE05405" w14:textId="77777777" w:rsidR="00E85F40" w:rsidRPr="00EB505A" w:rsidRDefault="00E85F40" w:rsidP="00420F47">
            <w:pPr>
              <w:rPr>
                <w:rFonts w:eastAsia="Cambria"/>
              </w:rPr>
            </w:pPr>
          </w:p>
        </w:tc>
        <w:tc>
          <w:tcPr>
            <w:tcW w:w="7161" w:type="dxa"/>
          </w:tcPr>
          <w:p w14:paraId="38040C46" w14:textId="77777777" w:rsidR="00E85F40" w:rsidRPr="00504096" w:rsidRDefault="00E85F40" w:rsidP="00420F47">
            <w:pPr>
              <w:pStyle w:val="NoSpacing"/>
              <w:rPr>
                <w:rFonts w:eastAsia="Cambria"/>
              </w:rPr>
            </w:pPr>
            <w:r w:rsidRPr="00504096">
              <w:rPr>
                <w:rFonts w:eastAsia="Cambria"/>
              </w:rPr>
              <w:t>Promover la comprensión de la política en todos los niveles de la organización.</w:t>
            </w:r>
          </w:p>
        </w:tc>
      </w:tr>
      <w:tr w:rsidR="00E85F40" w:rsidRPr="00EB505A" w14:paraId="4ADBEF3F" w14:textId="77777777" w:rsidTr="00420F47">
        <w:tc>
          <w:tcPr>
            <w:tcW w:w="1985" w:type="dxa"/>
            <w:vMerge/>
            <w:vAlign w:val="center"/>
          </w:tcPr>
          <w:p w14:paraId="537CE725" w14:textId="77777777" w:rsidR="00E85F40" w:rsidRPr="00EB505A" w:rsidRDefault="00E85F40" w:rsidP="00420F47">
            <w:pPr>
              <w:rPr>
                <w:rFonts w:eastAsia="Cambria"/>
              </w:rPr>
            </w:pPr>
          </w:p>
        </w:tc>
        <w:tc>
          <w:tcPr>
            <w:tcW w:w="7161" w:type="dxa"/>
          </w:tcPr>
          <w:p w14:paraId="79BC60D6" w14:textId="77777777" w:rsidR="00E85F40" w:rsidRPr="00504096" w:rsidRDefault="00E85F40" w:rsidP="00420F47">
            <w:pPr>
              <w:pStyle w:val="NoSpacing"/>
              <w:rPr>
                <w:rFonts w:eastAsia="Cambria"/>
              </w:rPr>
            </w:pPr>
            <w:r w:rsidRPr="00504096">
              <w:rPr>
                <w:rFonts w:eastAsia="Cambria"/>
              </w:rPr>
              <w:t>Gestionar los recursos para cumplir con el plan de Seguridad y Salud en el Trabajo y hacer seguimiento a los indicadores.</w:t>
            </w:r>
          </w:p>
        </w:tc>
      </w:tr>
      <w:tr w:rsidR="00E85F40" w:rsidRPr="00EB505A" w14:paraId="5B7F2811" w14:textId="77777777" w:rsidTr="00420F47">
        <w:tc>
          <w:tcPr>
            <w:tcW w:w="1985" w:type="dxa"/>
            <w:vMerge/>
            <w:vAlign w:val="center"/>
          </w:tcPr>
          <w:p w14:paraId="72762750" w14:textId="77777777" w:rsidR="00E85F40" w:rsidRPr="00EB505A" w:rsidRDefault="00E85F40" w:rsidP="00420F47">
            <w:pPr>
              <w:rPr>
                <w:rFonts w:eastAsia="Cambria"/>
              </w:rPr>
            </w:pPr>
          </w:p>
        </w:tc>
        <w:tc>
          <w:tcPr>
            <w:tcW w:w="7161" w:type="dxa"/>
          </w:tcPr>
          <w:p w14:paraId="39CF29B0" w14:textId="77777777" w:rsidR="00E85F40" w:rsidRPr="00504096" w:rsidRDefault="00E85F40" w:rsidP="00420F47">
            <w:pPr>
              <w:pStyle w:val="NoSpacing"/>
              <w:rPr>
                <w:rFonts w:eastAsia="Cambria"/>
              </w:rPr>
            </w:pPr>
            <w:r w:rsidRPr="00504096">
              <w:rPr>
                <w:rFonts w:eastAsia="Cambria"/>
              </w:rPr>
              <w:t>Participar en las inspecciones de seguridad.</w:t>
            </w:r>
          </w:p>
        </w:tc>
      </w:tr>
      <w:tr w:rsidR="00E85F40" w:rsidRPr="00EB505A" w14:paraId="3AB026A1" w14:textId="77777777" w:rsidTr="00420F47">
        <w:tc>
          <w:tcPr>
            <w:tcW w:w="1985" w:type="dxa"/>
            <w:vMerge/>
            <w:vAlign w:val="center"/>
          </w:tcPr>
          <w:p w14:paraId="3830F9EE" w14:textId="77777777" w:rsidR="00E85F40" w:rsidRPr="00EB505A" w:rsidRDefault="00E85F40" w:rsidP="00420F47">
            <w:pPr>
              <w:rPr>
                <w:rFonts w:eastAsia="Cambria"/>
              </w:rPr>
            </w:pPr>
          </w:p>
        </w:tc>
        <w:tc>
          <w:tcPr>
            <w:tcW w:w="7161" w:type="dxa"/>
          </w:tcPr>
          <w:p w14:paraId="49F0EC90" w14:textId="77777777" w:rsidR="00E85F40" w:rsidRPr="00504096" w:rsidRDefault="00E85F40" w:rsidP="00420F47">
            <w:pPr>
              <w:pStyle w:val="NoSpacing"/>
              <w:rPr>
                <w:rFonts w:eastAsia="Cambria"/>
              </w:rPr>
            </w:pPr>
            <w:r w:rsidRPr="00504096">
              <w:rPr>
                <w:rFonts w:eastAsia="Cambria"/>
              </w:rPr>
              <w:t>Coordinar las necesidades de capacitación en materia de prevención según los riesgos prioritarios y los niveles de la organización.</w:t>
            </w:r>
          </w:p>
        </w:tc>
      </w:tr>
      <w:tr w:rsidR="00E85F40" w:rsidRPr="00EB505A" w14:paraId="13AECCD6" w14:textId="77777777" w:rsidTr="00420F47">
        <w:trPr>
          <w:trHeight w:val="639"/>
        </w:trPr>
        <w:tc>
          <w:tcPr>
            <w:tcW w:w="1985" w:type="dxa"/>
            <w:vMerge/>
            <w:vAlign w:val="center"/>
          </w:tcPr>
          <w:p w14:paraId="12C6D1EC" w14:textId="77777777" w:rsidR="00E85F40" w:rsidRPr="00EB505A" w:rsidRDefault="00E85F40" w:rsidP="00420F47">
            <w:pPr>
              <w:rPr>
                <w:rFonts w:eastAsia="Cambria"/>
              </w:rPr>
            </w:pPr>
          </w:p>
        </w:tc>
        <w:tc>
          <w:tcPr>
            <w:tcW w:w="7161" w:type="dxa"/>
          </w:tcPr>
          <w:p w14:paraId="706FFFA2" w14:textId="77777777" w:rsidR="00E85F40" w:rsidRPr="00504096" w:rsidRDefault="00E85F40" w:rsidP="00420F47">
            <w:pPr>
              <w:pStyle w:val="NoSpacing"/>
              <w:rPr>
                <w:rFonts w:eastAsia="Cambria"/>
              </w:rPr>
            </w:pPr>
            <w:r w:rsidRPr="00504096">
              <w:rPr>
                <w:rFonts w:eastAsia="Cambria"/>
              </w:rPr>
              <w:t>Participar en la investigación de los incidentes y accidentes de trabajo.</w:t>
            </w:r>
          </w:p>
        </w:tc>
      </w:tr>
      <w:tr w:rsidR="00E85F40" w:rsidRPr="00EB505A" w14:paraId="5900F8AF" w14:textId="77777777" w:rsidTr="00420F47">
        <w:tc>
          <w:tcPr>
            <w:tcW w:w="1985" w:type="dxa"/>
            <w:vMerge/>
            <w:vAlign w:val="center"/>
          </w:tcPr>
          <w:p w14:paraId="33F4DF45" w14:textId="77777777" w:rsidR="00E85F40" w:rsidRPr="00EB505A" w:rsidRDefault="00E85F40" w:rsidP="00420F47">
            <w:pPr>
              <w:rPr>
                <w:rFonts w:eastAsia="Cambria"/>
              </w:rPr>
            </w:pPr>
          </w:p>
        </w:tc>
        <w:tc>
          <w:tcPr>
            <w:tcW w:w="7161" w:type="dxa"/>
          </w:tcPr>
          <w:p w14:paraId="54263661" w14:textId="77777777" w:rsidR="00E85F40" w:rsidRPr="00504096" w:rsidRDefault="00E85F40" w:rsidP="00420F47">
            <w:pPr>
              <w:pStyle w:val="NoSpacing"/>
              <w:rPr>
                <w:rFonts w:eastAsia="Cambria"/>
              </w:rPr>
            </w:pPr>
            <w:r w:rsidRPr="00504096">
              <w:rPr>
                <w:rFonts w:eastAsia="Cambria"/>
              </w:rPr>
              <w:t>Implementación y seguimiento del SG-SST.</w:t>
            </w:r>
          </w:p>
        </w:tc>
      </w:tr>
      <w:tr w:rsidR="00E85F40" w:rsidRPr="00EB505A" w14:paraId="3E22CA48" w14:textId="77777777" w:rsidTr="00420F47">
        <w:tc>
          <w:tcPr>
            <w:tcW w:w="1985" w:type="dxa"/>
            <w:vMerge w:val="restart"/>
            <w:vAlign w:val="center"/>
          </w:tcPr>
          <w:p w14:paraId="15513C6D" w14:textId="77777777" w:rsidR="00E85F40" w:rsidRPr="00EB505A" w:rsidRDefault="00E85F40" w:rsidP="00420F47">
            <w:pPr>
              <w:pStyle w:val="NoSpacing"/>
            </w:pPr>
            <w:r w:rsidRPr="00EB505A">
              <w:t xml:space="preserve">Trabajadores (Incluye </w:t>
            </w:r>
            <w:r>
              <w:t>trabajadores directos y contratistas</w:t>
            </w:r>
            <w:r w:rsidRPr="00EB505A">
              <w:t>)</w:t>
            </w:r>
            <w:r>
              <w:t>.</w:t>
            </w:r>
          </w:p>
        </w:tc>
        <w:tc>
          <w:tcPr>
            <w:tcW w:w="7161" w:type="dxa"/>
          </w:tcPr>
          <w:p w14:paraId="6887D5D2" w14:textId="77777777" w:rsidR="00E85F40" w:rsidRPr="00504096" w:rsidRDefault="00E85F40" w:rsidP="00420F47">
            <w:pPr>
              <w:pStyle w:val="NoSpacing"/>
              <w:rPr>
                <w:rFonts w:eastAsia="Cambria"/>
              </w:rPr>
            </w:pPr>
            <w:r w:rsidRPr="00504096">
              <w:rPr>
                <w:rFonts w:eastAsia="Cambria"/>
              </w:rPr>
              <w:t>Conocer y tener clara la política de Seguridad y Salud en el Trabajo.</w:t>
            </w:r>
          </w:p>
        </w:tc>
      </w:tr>
      <w:tr w:rsidR="00E85F40" w:rsidRPr="00EB505A" w14:paraId="541C51E6" w14:textId="77777777" w:rsidTr="00420F47">
        <w:tc>
          <w:tcPr>
            <w:tcW w:w="1985" w:type="dxa"/>
            <w:vMerge/>
            <w:vAlign w:val="center"/>
          </w:tcPr>
          <w:p w14:paraId="57B702B3" w14:textId="77777777" w:rsidR="00E85F40" w:rsidRPr="00EB505A" w:rsidRDefault="00E85F40" w:rsidP="00420F47">
            <w:pPr>
              <w:pStyle w:val="NoSpacing"/>
            </w:pPr>
          </w:p>
        </w:tc>
        <w:tc>
          <w:tcPr>
            <w:tcW w:w="7161" w:type="dxa"/>
          </w:tcPr>
          <w:p w14:paraId="22EF5F00" w14:textId="77777777" w:rsidR="00E85F40" w:rsidRPr="00504096" w:rsidRDefault="00E85F40" w:rsidP="00420F47">
            <w:pPr>
              <w:pStyle w:val="NoSpacing"/>
              <w:rPr>
                <w:rFonts w:eastAsia="Cambria"/>
              </w:rPr>
            </w:pPr>
            <w:r w:rsidRPr="00504096">
              <w:rPr>
                <w:rFonts w:eastAsia="Cambria"/>
              </w:rPr>
              <w:t>Procurar el cuidado integral de su salud.</w:t>
            </w:r>
          </w:p>
        </w:tc>
      </w:tr>
      <w:tr w:rsidR="00E85F40" w:rsidRPr="00EB505A" w14:paraId="5AF24632" w14:textId="77777777" w:rsidTr="00420F47">
        <w:tc>
          <w:tcPr>
            <w:tcW w:w="1985" w:type="dxa"/>
            <w:vMerge/>
            <w:vAlign w:val="center"/>
          </w:tcPr>
          <w:p w14:paraId="5D7EC8A8" w14:textId="77777777" w:rsidR="00E85F40" w:rsidRPr="00EB505A" w:rsidRDefault="00E85F40" w:rsidP="00420F47">
            <w:pPr>
              <w:pStyle w:val="NoSpacing"/>
            </w:pPr>
          </w:p>
        </w:tc>
        <w:tc>
          <w:tcPr>
            <w:tcW w:w="7161" w:type="dxa"/>
          </w:tcPr>
          <w:p w14:paraId="63E4C8A5" w14:textId="77777777" w:rsidR="00E85F40" w:rsidRPr="00504096" w:rsidRDefault="00E85F40" w:rsidP="00420F47">
            <w:pPr>
              <w:pStyle w:val="NoSpacing"/>
              <w:rPr>
                <w:rFonts w:eastAsia="Cambria"/>
              </w:rPr>
            </w:pPr>
            <w:r w:rsidRPr="00504096">
              <w:rPr>
                <w:rFonts w:eastAsia="Cambria"/>
              </w:rPr>
              <w:t>Suministrar información clara, completa y veraz sobre su estado de salud.</w:t>
            </w:r>
          </w:p>
        </w:tc>
      </w:tr>
      <w:tr w:rsidR="00E85F40" w:rsidRPr="00EB505A" w14:paraId="4BE432B1" w14:textId="77777777" w:rsidTr="00420F47">
        <w:tc>
          <w:tcPr>
            <w:tcW w:w="1985" w:type="dxa"/>
            <w:vMerge/>
            <w:vAlign w:val="center"/>
          </w:tcPr>
          <w:p w14:paraId="1B7BC75B" w14:textId="77777777" w:rsidR="00E85F40" w:rsidRPr="00EB505A" w:rsidRDefault="00E85F40" w:rsidP="00420F47">
            <w:pPr>
              <w:pStyle w:val="NoSpacing"/>
            </w:pPr>
          </w:p>
        </w:tc>
        <w:tc>
          <w:tcPr>
            <w:tcW w:w="7161" w:type="dxa"/>
          </w:tcPr>
          <w:p w14:paraId="769BA3B4" w14:textId="77777777" w:rsidR="00E85F40" w:rsidRPr="00504096" w:rsidRDefault="00E85F40" w:rsidP="00420F47">
            <w:pPr>
              <w:pStyle w:val="NoSpacing"/>
              <w:rPr>
                <w:rFonts w:eastAsia="Cambria"/>
              </w:rPr>
            </w:pPr>
            <w:r w:rsidRPr="00504096">
              <w:rPr>
                <w:rFonts w:eastAsia="Cambria"/>
              </w:rPr>
              <w:t>Cumplir las normas de seguridad e higiene propias de la empresa.</w:t>
            </w:r>
          </w:p>
        </w:tc>
      </w:tr>
      <w:tr w:rsidR="00E85F40" w:rsidRPr="00EB505A" w14:paraId="0F801E24" w14:textId="77777777" w:rsidTr="00420F47">
        <w:tc>
          <w:tcPr>
            <w:tcW w:w="1985" w:type="dxa"/>
            <w:vMerge/>
            <w:vAlign w:val="center"/>
          </w:tcPr>
          <w:p w14:paraId="0C798559" w14:textId="77777777" w:rsidR="00E85F40" w:rsidRPr="00EB505A" w:rsidRDefault="00E85F40" w:rsidP="00420F47">
            <w:pPr>
              <w:pStyle w:val="NoSpacing"/>
            </w:pPr>
          </w:p>
        </w:tc>
        <w:tc>
          <w:tcPr>
            <w:tcW w:w="7161" w:type="dxa"/>
          </w:tcPr>
          <w:p w14:paraId="2CFD6107" w14:textId="77777777" w:rsidR="00E85F40" w:rsidRPr="00504096" w:rsidRDefault="00E85F40" w:rsidP="00420F47">
            <w:pPr>
              <w:pStyle w:val="NoSpacing"/>
              <w:rPr>
                <w:rFonts w:eastAsia="Cambria"/>
              </w:rPr>
            </w:pPr>
            <w:r w:rsidRPr="00504096">
              <w:rPr>
                <w:rFonts w:eastAsia="Cambria"/>
              </w:rPr>
              <w:t>Participar en la prevención de riesgos laborales mediante las actividades que se realicen en la empresa.</w:t>
            </w:r>
          </w:p>
        </w:tc>
      </w:tr>
      <w:tr w:rsidR="00E85F40" w:rsidRPr="00EB505A" w14:paraId="1A3A8E53" w14:textId="77777777" w:rsidTr="00420F47">
        <w:tc>
          <w:tcPr>
            <w:tcW w:w="1985" w:type="dxa"/>
            <w:vMerge/>
            <w:vAlign w:val="center"/>
          </w:tcPr>
          <w:p w14:paraId="41110154" w14:textId="77777777" w:rsidR="00E85F40" w:rsidRPr="00EB505A" w:rsidRDefault="00E85F40" w:rsidP="00420F47">
            <w:pPr>
              <w:pStyle w:val="NoSpacing"/>
            </w:pPr>
          </w:p>
        </w:tc>
        <w:tc>
          <w:tcPr>
            <w:tcW w:w="7161" w:type="dxa"/>
          </w:tcPr>
          <w:p w14:paraId="446CBA79" w14:textId="77777777" w:rsidR="00E85F40" w:rsidRPr="00504096" w:rsidRDefault="00E85F40" w:rsidP="00420F47">
            <w:pPr>
              <w:pStyle w:val="NoSpacing"/>
              <w:rPr>
                <w:rFonts w:eastAsia="Cambria"/>
              </w:rPr>
            </w:pPr>
            <w:r w:rsidRPr="00504096">
              <w:rPr>
                <w:rFonts w:eastAsia="Cambria"/>
              </w:rPr>
              <w:t>Participar y contribuir al cumplimiento de los objetivos del Sistema de Gestión de la Seguridad y Salud en el Trabajo SG-SST</w:t>
            </w:r>
          </w:p>
        </w:tc>
      </w:tr>
      <w:tr w:rsidR="00E85F40" w:rsidRPr="00EB505A" w14:paraId="1E539202" w14:textId="77777777" w:rsidTr="00420F47">
        <w:tc>
          <w:tcPr>
            <w:tcW w:w="1985" w:type="dxa"/>
            <w:vMerge/>
            <w:vAlign w:val="center"/>
          </w:tcPr>
          <w:p w14:paraId="5372BBE0" w14:textId="77777777" w:rsidR="00E85F40" w:rsidRPr="00EB505A" w:rsidRDefault="00E85F40" w:rsidP="00420F47">
            <w:pPr>
              <w:pStyle w:val="NoSpacing"/>
            </w:pPr>
          </w:p>
        </w:tc>
        <w:tc>
          <w:tcPr>
            <w:tcW w:w="7161" w:type="dxa"/>
          </w:tcPr>
          <w:p w14:paraId="739E6347" w14:textId="77777777" w:rsidR="00E85F40" w:rsidRPr="00504096" w:rsidRDefault="00E85F40" w:rsidP="00420F47">
            <w:pPr>
              <w:pStyle w:val="NoSpacing"/>
              <w:rPr>
                <w:rFonts w:eastAsia="Cambria"/>
              </w:rPr>
            </w:pPr>
            <w:r w:rsidRPr="00504096">
              <w:rPr>
                <w:rFonts w:eastAsia="Cambria"/>
              </w:rPr>
              <w:t>Informar las condiciones de riesgo detectadas al jefe inmediato.</w:t>
            </w:r>
          </w:p>
        </w:tc>
      </w:tr>
      <w:tr w:rsidR="00E85F40" w:rsidRPr="00EB505A" w14:paraId="55944C23" w14:textId="77777777" w:rsidTr="00420F47">
        <w:tc>
          <w:tcPr>
            <w:tcW w:w="1985" w:type="dxa"/>
            <w:vMerge/>
            <w:vAlign w:val="center"/>
          </w:tcPr>
          <w:p w14:paraId="071509E8" w14:textId="77777777" w:rsidR="00E85F40" w:rsidRPr="00EB505A" w:rsidRDefault="00E85F40" w:rsidP="00420F47">
            <w:pPr>
              <w:pStyle w:val="NoSpacing"/>
            </w:pPr>
          </w:p>
        </w:tc>
        <w:tc>
          <w:tcPr>
            <w:tcW w:w="7161" w:type="dxa"/>
          </w:tcPr>
          <w:p w14:paraId="4D29BF14" w14:textId="77777777" w:rsidR="00E85F40" w:rsidRPr="00504096" w:rsidRDefault="00E85F40" w:rsidP="00420F47">
            <w:pPr>
              <w:pStyle w:val="NoSpacing"/>
              <w:rPr>
                <w:rFonts w:eastAsia="Cambria"/>
              </w:rPr>
            </w:pPr>
            <w:r w:rsidRPr="00504096">
              <w:rPr>
                <w:rFonts w:eastAsia="Cambria"/>
              </w:rPr>
              <w:t>Participar en las actividades de capacitación en seguridad y salud en el trabajo definido en el plan de capacitación del SG-SST.</w:t>
            </w:r>
          </w:p>
        </w:tc>
      </w:tr>
      <w:tr w:rsidR="00E85F40" w:rsidRPr="00EB505A" w14:paraId="61138B85" w14:textId="77777777" w:rsidTr="00420F47">
        <w:tc>
          <w:tcPr>
            <w:tcW w:w="1985" w:type="dxa"/>
            <w:vMerge/>
            <w:vAlign w:val="center"/>
          </w:tcPr>
          <w:p w14:paraId="3539CDCE" w14:textId="77777777" w:rsidR="00E85F40" w:rsidRPr="00EB505A" w:rsidRDefault="00E85F40" w:rsidP="00420F47">
            <w:pPr>
              <w:pStyle w:val="NoSpacing"/>
            </w:pPr>
          </w:p>
        </w:tc>
        <w:tc>
          <w:tcPr>
            <w:tcW w:w="7161" w:type="dxa"/>
          </w:tcPr>
          <w:p w14:paraId="059931AE" w14:textId="77777777" w:rsidR="00E85F40" w:rsidRPr="00504096" w:rsidRDefault="00E85F40" w:rsidP="00420F47">
            <w:pPr>
              <w:pStyle w:val="NoSpacing"/>
              <w:rPr>
                <w:rFonts w:eastAsia="Cambria"/>
              </w:rPr>
            </w:pPr>
            <w:r w:rsidRPr="00504096">
              <w:rPr>
                <w:rFonts w:eastAsia="Cambria"/>
              </w:rPr>
              <w:t>Reportar inmediatamente todo accidente de trabajo o incidente.</w:t>
            </w:r>
          </w:p>
        </w:tc>
      </w:tr>
      <w:tr w:rsidR="00E85F40" w:rsidRPr="00EB505A" w14:paraId="198277F0" w14:textId="77777777" w:rsidTr="00420F47">
        <w:tc>
          <w:tcPr>
            <w:tcW w:w="1985" w:type="dxa"/>
            <w:vMerge w:val="restart"/>
            <w:vAlign w:val="center"/>
          </w:tcPr>
          <w:p w14:paraId="45DC46B5" w14:textId="77777777" w:rsidR="00E85F40" w:rsidRPr="00EB505A" w:rsidRDefault="00E85F40" w:rsidP="00420F47">
            <w:pPr>
              <w:pStyle w:val="NoSpacing"/>
            </w:pPr>
            <w:r w:rsidRPr="00EB505A">
              <w:t>Vigía en seguridad y salud en el trabajo</w:t>
            </w:r>
            <w:r>
              <w:t>.</w:t>
            </w:r>
          </w:p>
        </w:tc>
        <w:tc>
          <w:tcPr>
            <w:tcW w:w="7161" w:type="dxa"/>
          </w:tcPr>
          <w:p w14:paraId="2E915BFB" w14:textId="77777777" w:rsidR="00E85F40" w:rsidRPr="00504096" w:rsidRDefault="00E85F40" w:rsidP="00420F47">
            <w:pPr>
              <w:pStyle w:val="NoSpacing"/>
              <w:rPr>
                <w:rFonts w:eastAsia="Cambria"/>
              </w:rPr>
            </w:pPr>
            <w:r w:rsidRPr="00504096">
              <w:rPr>
                <w:rFonts w:eastAsia="Cambria"/>
              </w:rPr>
              <w:t>Proponer a la Alta Dirección las actividades relacionadas con la salud y la seguridad de los trabajadores entre estas las recomendaciones que se den como resultado de evaluaciones de los ambientes de trabajo.</w:t>
            </w:r>
          </w:p>
        </w:tc>
      </w:tr>
      <w:tr w:rsidR="00E85F40" w:rsidRPr="00EB505A" w14:paraId="2155A399" w14:textId="77777777" w:rsidTr="00420F47">
        <w:tc>
          <w:tcPr>
            <w:tcW w:w="1985" w:type="dxa"/>
            <w:vMerge/>
            <w:vAlign w:val="center"/>
          </w:tcPr>
          <w:p w14:paraId="3D3FFE2A" w14:textId="77777777" w:rsidR="00E85F40" w:rsidRPr="00EB505A" w:rsidRDefault="00E85F40" w:rsidP="00420F47">
            <w:pPr>
              <w:rPr>
                <w:rFonts w:eastAsia="Cambria"/>
              </w:rPr>
            </w:pPr>
          </w:p>
        </w:tc>
        <w:tc>
          <w:tcPr>
            <w:tcW w:w="7161" w:type="dxa"/>
          </w:tcPr>
          <w:p w14:paraId="5B067224" w14:textId="77777777" w:rsidR="00E85F40" w:rsidRPr="00504096" w:rsidRDefault="00E85F40" w:rsidP="00420F47">
            <w:pPr>
              <w:pStyle w:val="NoSpacing"/>
              <w:rPr>
                <w:rFonts w:eastAsia="Cambria"/>
              </w:rPr>
            </w:pPr>
            <w:r w:rsidRPr="00504096">
              <w:rPr>
                <w:rFonts w:eastAsia="Cambria"/>
              </w:rPr>
              <w:t>Participar en las investigaciones de accidentes y enfermedades laborales y analizar las causas de los mismos, asegurando el plan de acción que resulte para evitar reincidencias.</w:t>
            </w:r>
          </w:p>
        </w:tc>
      </w:tr>
      <w:tr w:rsidR="00E85F40" w:rsidRPr="00EB505A" w14:paraId="3C57E1F2" w14:textId="77777777" w:rsidTr="00420F47">
        <w:tc>
          <w:tcPr>
            <w:tcW w:w="1985" w:type="dxa"/>
            <w:vMerge/>
            <w:vAlign w:val="center"/>
          </w:tcPr>
          <w:p w14:paraId="6D71FA39" w14:textId="77777777" w:rsidR="00E85F40" w:rsidRPr="00EB505A" w:rsidRDefault="00E85F40" w:rsidP="00420F47">
            <w:pPr>
              <w:rPr>
                <w:rFonts w:eastAsia="Cambria"/>
              </w:rPr>
            </w:pPr>
          </w:p>
        </w:tc>
        <w:tc>
          <w:tcPr>
            <w:tcW w:w="7161" w:type="dxa"/>
          </w:tcPr>
          <w:p w14:paraId="48994E26" w14:textId="77777777" w:rsidR="00E85F40" w:rsidRPr="00504096" w:rsidRDefault="00E85F40" w:rsidP="00420F47">
            <w:pPr>
              <w:pStyle w:val="NoSpacing"/>
            </w:pPr>
            <w:r w:rsidRPr="00504096">
              <w:rPr>
                <w:lang w:val="es-MX"/>
              </w:rPr>
              <w:t xml:space="preserve">Hacer seguimiento durante la jornada laboral de las actividades referentes al SG-SST informando oportunamente al </w:t>
            </w:r>
            <w:proofErr w:type="gramStart"/>
            <w:r>
              <w:rPr>
                <w:lang w:val="es-MX"/>
              </w:rPr>
              <w:t>R</w:t>
            </w:r>
            <w:r w:rsidRPr="00504096">
              <w:rPr>
                <w:lang w:val="es-MX"/>
              </w:rPr>
              <w:t>esponsable</w:t>
            </w:r>
            <w:proofErr w:type="gramEnd"/>
            <w:r w:rsidRPr="00504096">
              <w:rPr>
                <w:lang w:val="es-MX"/>
              </w:rPr>
              <w:t xml:space="preserve"> del SG-SST y la Alta Dirección, generando los archivos pertinentes de registro.</w:t>
            </w:r>
          </w:p>
        </w:tc>
      </w:tr>
      <w:tr w:rsidR="00E85F40" w:rsidRPr="00EB505A" w14:paraId="705DCCA2" w14:textId="77777777" w:rsidTr="00420F47">
        <w:tc>
          <w:tcPr>
            <w:tcW w:w="1985" w:type="dxa"/>
            <w:vMerge/>
            <w:vAlign w:val="center"/>
          </w:tcPr>
          <w:p w14:paraId="1283C819" w14:textId="77777777" w:rsidR="00E85F40" w:rsidRPr="00EB505A" w:rsidRDefault="00E85F40" w:rsidP="00420F47">
            <w:pPr>
              <w:rPr>
                <w:rFonts w:eastAsia="Cambria"/>
              </w:rPr>
            </w:pPr>
          </w:p>
        </w:tc>
        <w:tc>
          <w:tcPr>
            <w:tcW w:w="7161" w:type="dxa"/>
          </w:tcPr>
          <w:p w14:paraId="64A02FFC" w14:textId="77777777" w:rsidR="00E85F40" w:rsidRPr="00504096" w:rsidRDefault="00E85F40" w:rsidP="00420F47">
            <w:pPr>
              <w:pStyle w:val="NoSpacing"/>
            </w:pPr>
            <w:r w:rsidRPr="00504096">
              <w:t>Hacer inspecciones de Seguridad y Salud en el trabajo en las instalaciones.</w:t>
            </w:r>
          </w:p>
        </w:tc>
      </w:tr>
      <w:tr w:rsidR="00E85F40" w:rsidRPr="00EB505A" w14:paraId="1ACD01DA" w14:textId="77777777" w:rsidTr="00420F47">
        <w:tc>
          <w:tcPr>
            <w:tcW w:w="1985" w:type="dxa"/>
            <w:vMerge/>
            <w:vAlign w:val="center"/>
          </w:tcPr>
          <w:p w14:paraId="598046E1" w14:textId="77777777" w:rsidR="00E85F40" w:rsidRPr="00EB505A" w:rsidRDefault="00E85F40" w:rsidP="00420F47">
            <w:pPr>
              <w:rPr>
                <w:rFonts w:eastAsia="Cambria"/>
              </w:rPr>
            </w:pPr>
          </w:p>
        </w:tc>
        <w:tc>
          <w:tcPr>
            <w:tcW w:w="7161" w:type="dxa"/>
          </w:tcPr>
          <w:p w14:paraId="292C1276" w14:textId="77777777" w:rsidR="00E85F40" w:rsidRPr="00504096" w:rsidRDefault="00E85F40" w:rsidP="00420F47">
            <w:pPr>
              <w:pStyle w:val="NoSpacing"/>
            </w:pPr>
            <w:r w:rsidRPr="00504096">
              <w:t>Apoyar en la identificación de peligros en SST que se den por cambios en la empresa</w:t>
            </w:r>
          </w:p>
        </w:tc>
      </w:tr>
      <w:tr w:rsidR="00E85F40" w:rsidRPr="00EB505A" w14:paraId="13E88384" w14:textId="77777777" w:rsidTr="00420F47">
        <w:tc>
          <w:tcPr>
            <w:tcW w:w="1985" w:type="dxa"/>
            <w:vMerge/>
            <w:vAlign w:val="center"/>
          </w:tcPr>
          <w:p w14:paraId="45CCB886" w14:textId="77777777" w:rsidR="00E85F40" w:rsidRPr="00EB505A" w:rsidRDefault="00E85F40" w:rsidP="00420F47">
            <w:pPr>
              <w:rPr>
                <w:rFonts w:eastAsia="Cambria"/>
              </w:rPr>
            </w:pPr>
          </w:p>
        </w:tc>
        <w:tc>
          <w:tcPr>
            <w:tcW w:w="7161" w:type="dxa"/>
          </w:tcPr>
          <w:p w14:paraId="59CFCC96" w14:textId="77777777" w:rsidR="00E85F40" w:rsidRPr="00504096" w:rsidRDefault="00E85F40" w:rsidP="00420F47">
            <w:pPr>
              <w:pStyle w:val="NoSpacing"/>
            </w:pPr>
            <w:r w:rsidRPr="00504096">
              <w:t>Participar en la revisión del Programa de Capacitación en SST.</w:t>
            </w:r>
          </w:p>
        </w:tc>
      </w:tr>
      <w:tr w:rsidR="00E85F40" w:rsidRPr="00EB505A" w14:paraId="2FD9092B" w14:textId="77777777" w:rsidTr="00420F47">
        <w:tc>
          <w:tcPr>
            <w:tcW w:w="1985" w:type="dxa"/>
            <w:vMerge/>
            <w:vAlign w:val="center"/>
          </w:tcPr>
          <w:p w14:paraId="5A0A1D71" w14:textId="77777777" w:rsidR="00E85F40" w:rsidRPr="00EB505A" w:rsidRDefault="00E85F40" w:rsidP="00420F47">
            <w:pPr>
              <w:rPr>
                <w:rFonts w:eastAsia="Cambria"/>
              </w:rPr>
            </w:pPr>
          </w:p>
        </w:tc>
        <w:tc>
          <w:tcPr>
            <w:tcW w:w="7161" w:type="dxa"/>
          </w:tcPr>
          <w:p w14:paraId="5118649F" w14:textId="77777777" w:rsidR="00E85F40" w:rsidRPr="00504096" w:rsidRDefault="00E85F40" w:rsidP="00420F47">
            <w:pPr>
              <w:pStyle w:val="NoSpacing"/>
            </w:pPr>
            <w:r w:rsidRPr="00504096">
              <w:t>Acoger las sugerencias que presenten los trabajadores en materia de seguridad y salud en el trabajo.</w:t>
            </w:r>
          </w:p>
        </w:tc>
      </w:tr>
      <w:tr w:rsidR="00E85F40" w:rsidRPr="00EB505A" w14:paraId="25B43817" w14:textId="77777777" w:rsidTr="00420F47">
        <w:tc>
          <w:tcPr>
            <w:tcW w:w="1985" w:type="dxa"/>
            <w:vMerge/>
            <w:vAlign w:val="center"/>
          </w:tcPr>
          <w:p w14:paraId="3441958E" w14:textId="77777777" w:rsidR="00E85F40" w:rsidRPr="00EB505A" w:rsidRDefault="00E85F40" w:rsidP="00420F47">
            <w:pPr>
              <w:rPr>
                <w:rFonts w:eastAsia="Cambria"/>
              </w:rPr>
            </w:pPr>
          </w:p>
        </w:tc>
        <w:tc>
          <w:tcPr>
            <w:tcW w:w="7161" w:type="dxa"/>
          </w:tcPr>
          <w:p w14:paraId="531347BE" w14:textId="77777777" w:rsidR="00E85F40" w:rsidRPr="00504096" w:rsidRDefault="00E85F40" w:rsidP="00420F47">
            <w:pPr>
              <w:pStyle w:val="NoSpacing"/>
            </w:pPr>
            <w:r w:rsidRPr="00504096">
              <w:t>Servir de punto de coordinación entre la Alta Dirección y los trabajadores para los temas relacionados en Seguridad y Salud en el Trabajo.</w:t>
            </w:r>
          </w:p>
        </w:tc>
      </w:tr>
      <w:tr w:rsidR="00E85F40" w:rsidRPr="00EB505A" w14:paraId="45831FE3" w14:textId="77777777" w:rsidTr="00420F47">
        <w:tc>
          <w:tcPr>
            <w:tcW w:w="1985" w:type="dxa"/>
            <w:vMerge/>
            <w:vAlign w:val="center"/>
          </w:tcPr>
          <w:p w14:paraId="0DD88BB2" w14:textId="77777777" w:rsidR="00E85F40" w:rsidRPr="00EB505A" w:rsidRDefault="00E85F40" w:rsidP="00420F47">
            <w:pPr>
              <w:rPr>
                <w:rFonts w:eastAsia="Cambria"/>
                <w:highlight w:val="yellow"/>
              </w:rPr>
            </w:pPr>
          </w:p>
        </w:tc>
        <w:tc>
          <w:tcPr>
            <w:tcW w:w="7161" w:type="dxa"/>
          </w:tcPr>
          <w:p w14:paraId="4773EE20" w14:textId="77777777" w:rsidR="00E85F40" w:rsidRPr="00504096" w:rsidRDefault="00E85F40" w:rsidP="00420F47">
            <w:pPr>
              <w:pStyle w:val="NoSpacing"/>
            </w:pPr>
            <w:r w:rsidRPr="00504096">
              <w:t>Apoyar en la planificación de la auditoria anual al cumplimiento del SG-SST.</w:t>
            </w:r>
          </w:p>
        </w:tc>
      </w:tr>
      <w:tr w:rsidR="00E85F40" w:rsidRPr="00EB505A" w14:paraId="18DD38E4" w14:textId="77777777" w:rsidTr="00420F47">
        <w:tc>
          <w:tcPr>
            <w:tcW w:w="1985" w:type="dxa"/>
            <w:vMerge/>
            <w:vAlign w:val="center"/>
          </w:tcPr>
          <w:p w14:paraId="526B0E45" w14:textId="77777777" w:rsidR="00E85F40" w:rsidRPr="00EB505A" w:rsidRDefault="00E85F40" w:rsidP="00420F47">
            <w:pPr>
              <w:rPr>
                <w:rFonts w:eastAsia="Cambria"/>
                <w:highlight w:val="yellow"/>
              </w:rPr>
            </w:pPr>
          </w:p>
        </w:tc>
        <w:tc>
          <w:tcPr>
            <w:tcW w:w="7161" w:type="dxa"/>
          </w:tcPr>
          <w:p w14:paraId="700F5FDB" w14:textId="77777777" w:rsidR="00E85F40" w:rsidRPr="00504096" w:rsidRDefault="00E85F40" w:rsidP="00420F47">
            <w:pPr>
              <w:pStyle w:val="NoSpacing"/>
            </w:pPr>
            <w:r w:rsidRPr="00504096">
              <w:t xml:space="preserve">Conjuntamente con el </w:t>
            </w:r>
            <w:proofErr w:type="gramStart"/>
            <w:r>
              <w:t>R</w:t>
            </w:r>
            <w:r w:rsidRPr="00504096">
              <w:t>esponsable</w:t>
            </w:r>
            <w:proofErr w:type="gramEnd"/>
            <w:r w:rsidRPr="00504096">
              <w:t xml:space="preserve"> del SG-SST generar actividades de promoción y prevención en seguridad y salud en el trabajo para lograr los objetivos del SG-SST.</w:t>
            </w:r>
          </w:p>
        </w:tc>
      </w:tr>
    </w:tbl>
    <w:p w14:paraId="79DC3EB1" w14:textId="77777777" w:rsidR="00E85F40" w:rsidRDefault="00E85F40" w:rsidP="00E85F40">
      <w:pPr>
        <w:pStyle w:val="NoSpacing"/>
        <w:rPr>
          <w:lang w:val="es-CO"/>
        </w:rPr>
      </w:pPr>
    </w:p>
    <w:p w14:paraId="2305F7DB" w14:textId="77777777" w:rsidR="00E85F40" w:rsidRPr="007F2C2B" w:rsidRDefault="00E85F40" w:rsidP="00E85F40">
      <w:pPr>
        <w:rPr>
          <w:bCs/>
          <w:lang w:val="es-CO"/>
        </w:rPr>
      </w:pPr>
    </w:p>
    <w:p w14:paraId="3702571D" w14:textId="77777777" w:rsidR="00E85F40" w:rsidRPr="007F2C2B" w:rsidRDefault="00E85F40" w:rsidP="00E85F40">
      <w:pPr>
        <w:pStyle w:val="Titulo2"/>
        <w:outlineLvl w:val="1"/>
      </w:pPr>
      <w:bookmarkStart w:id="63" w:name="_Toc110104413"/>
      <w:bookmarkStart w:id="64" w:name="_Toc110107820"/>
      <w:bookmarkStart w:id="65" w:name="_Toc161299061"/>
      <w:r w:rsidRPr="007F2C2B">
        <w:t>Capacitación, inducción y entrenamiento en Seguridad y Salud en el Trabajo.</w:t>
      </w:r>
      <w:bookmarkEnd w:id="63"/>
      <w:bookmarkEnd w:id="64"/>
      <w:bookmarkEnd w:id="65"/>
    </w:p>
    <w:p w14:paraId="6FD4C31B" w14:textId="77777777" w:rsidR="00E85F40" w:rsidRPr="007F2C2B" w:rsidRDefault="00E85F40" w:rsidP="00E85F40"/>
    <w:p w14:paraId="504DDF44" w14:textId="77777777" w:rsidR="00E85F40" w:rsidRPr="007F2C2B" w:rsidRDefault="00E85F40" w:rsidP="00E85F40">
      <w:pPr>
        <w:pStyle w:val="ListParagraph"/>
        <w:numPr>
          <w:ilvl w:val="2"/>
          <w:numId w:val="1"/>
        </w:numPr>
        <w:tabs>
          <w:tab w:val="left" w:pos="851"/>
        </w:tabs>
        <w:outlineLvl w:val="2"/>
      </w:pPr>
      <w:bookmarkStart w:id="66" w:name="_Toc161299062"/>
      <w:r w:rsidRPr="007F2C2B">
        <w:t>Inducción y reinducción en SST.</w:t>
      </w:r>
      <w:bookmarkEnd w:id="66"/>
    </w:p>
    <w:p w14:paraId="567B024D" w14:textId="77777777" w:rsidR="00E85F40" w:rsidRPr="007F2C2B" w:rsidRDefault="00E85F40" w:rsidP="00E85F40">
      <w:pPr>
        <w:pStyle w:val="NoSpacing"/>
        <w:rPr>
          <w:lang w:val="es-CO"/>
        </w:rPr>
      </w:pPr>
    </w:p>
    <w:p w14:paraId="48143291" w14:textId="77777777" w:rsidR="00E85F40" w:rsidRPr="007F2C2B" w:rsidRDefault="00E85F40" w:rsidP="00E85F40">
      <w:pPr>
        <w:pStyle w:val="NoSpacing"/>
        <w:rPr>
          <w:lang w:val="es-CO"/>
        </w:rPr>
      </w:pPr>
      <w:r w:rsidRPr="007F2C2B">
        <w:rPr>
          <w:lang w:val="es-CO"/>
        </w:rPr>
        <w:t xml:space="preserve">Al momento de ingresar a laborar un trabajador o contratista, recibirán una inducción completa en el cargo, y anualmente se hará una reinducción, incluyendo los siguientes temas referentes a SST: </w:t>
      </w:r>
    </w:p>
    <w:p w14:paraId="49E4C269" w14:textId="77777777" w:rsidR="00E85F40" w:rsidRPr="007F2C2B" w:rsidRDefault="00E85F40" w:rsidP="00E85F40">
      <w:pPr>
        <w:pStyle w:val="NoSpacing"/>
        <w:numPr>
          <w:ilvl w:val="0"/>
          <w:numId w:val="7"/>
        </w:numPr>
        <w:ind w:left="284" w:hanging="284"/>
        <w:rPr>
          <w:lang w:val="es-CO"/>
        </w:rPr>
      </w:pPr>
      <w:r w:rsidRPr="007F2C2B">
        <w:rPr>
          <w:lang w:val="es-CO"/>
        </w:rPr>
        <w:t xml:space="preserve">Aspectos generales y legales en Seguridad y Salud en el Trabajo </w:t>
      </w:r>
    </w:p>
    <w:p w14:paraId="680318E6" w14:textId="77777777" w:rsidR="00E85F40" w:rsidRPr="007F2C2B" w:rsidRDefault="00E85F40" w:rsidP="00E85F40">
      <w:pPr>
        <w:pStyle w:val="NoSpacing"/>
        <w:numPr>
          <w:ilvl w:val="0"/>
          <w:numId w:val="7"/>
        </w:numPr>
        <w:ind w:left="284" w:hanging="284"/>
        <w:rPr>
          <w:lang w:val="es-CO"/>
        </w:rPr>
      </w:pPr>
      <w:r w:rsidRPr="007F2C2B">
        <w:rPr>
          <w:lang w:val="es-CO"/>
        </w:rPr>
        <w:t>Derechos y deberes del sistema de riesgos laborales.</w:t>
      </w:r>
    </w:p>
    <w:p w14:paraId="59DF18D4" w14:textId="77777777" w:rsidR="00E85F40" w:rsidRDefault="00E85F40" w:rsidP="00E85F40">
      <w:pPr>
        <w:pStyle w:val="NoSpacing"/>
        <w:numPr>
          <w:ilvl w:val="0"/>
          <w:numId w:val="7"/>
        </w:numPr>
        <w:ind w:left="284" w:hanging="284"/>
        <w:rPr>
          <w:lang w:val="es-CO"/>
        </w:rPr>
      </w:pPr>
      <w:r w:rsidRPr="007F2C2B">
        <w:rPr>
          <w:lang w:val="es-CO"/>
        </w:rPr>
        <w:t>Polí</w:t>
      </w:r>
      <w:r>
        <w:rPr>
          <w:lang w:val="es-CO"/>
        </w:rPr>
        <w:t>tica de Seguridad y Salud en el Trabajo.</w:t>
      </w:r>
    </w:p>
    <w:p w14:paraId="5EC85EB8" w14:textId="77777777" w:rsidR="00E85F40" w:rsidRPr="00A333B7" w:rsidRDefault="00E85F40" w:rsidP="00E85F40">
      <w:pPr>
        <w:pStyle w:val="NoSpacing"/>
        <w:numPr>
          <w:ilvl w:val="0"/>
          <w:numId w:val="7"/>
        </w:numPr>
        <w:ind w:left="284" w:hanging="284"/>
        <w:rPr>
          <w:lang w:val="es-CO"/>
        </w:rPr>
      </w:pPr>
      <w:r>
        <w:rPr>
          <w:lang w:val="es-CO"/>
        </w:rPr>
        <w:t>Objetivos del Sistema de Gestión en Seguridad y Salud en el Trabajo.</w:t>
      </w:r>
    </w:p>
    <w:p w14:paraId="47E6B3A7" w14:textId="77777777" w:rsidR="00E85F40" w:rsidRPr="007F2C2B" w:rsidRDefault="00E85F40" w:rsidP="00E85F40">
      <w:pPr>
        <w:pStyle w:val="NoSpacing"/>
        <w:numPr>
          <w:ilvl w:val="0"/>
          <w:numId w:val="7"/>
        </w:numPr>
        <w:ind w:left="284" w:hanging="284"/>
        <w:rPr>
          <w:lang w:val="es-CO"/>
        </w:rPr>
      </w:pPr>
      <w:r w:rsidRPr="007F2C2B">
        <w:rPr>
          <w:lang w:val="es-CO"/>
        </w:rPr>
        <w:t xml:space="preserve">Política de </w:t>
      </w:r>
      <w:r w:rsidRPr="007F2C2B">
        <w:t>prevención de sustancias psicoactivas, tabaquismo y alcohol.</w:t>
      </w:r>
    </w:p>
    <w:p w14:paraId="7886DC57" w14:textId="77777777" w:rsidR="00E85F40" w:rsidRPr="007F2C2B" w:rsidRDefault="00E85F40" w:rsidP="00E85F40">
      <w:pPr>
        <w:pStyle w:val="NoSpacing"/>
        <w:numPr>
          <w:ilvl w:val="0"/>
          <w:numId w:val="7"/>
        </w:numPr>
        <w:ind w:left="284" w:hanging="284"/>
        <w:rPr>
          <w:lang w:val="es-CO"/>
        </w:rPr>
      </w:pPr>
      <w:r w:rsidRPr="007F2C2B">
        <w:rPr>
          <w:lang w:val="es-CO"/>
        </w:rPr>
        <w:t>Reglamento de Higiene y Seguridad I</w:t>
      </w:r>
      <w:r>
        <w:rPr>
          <w:lang w:val="es-CO"/>
        </w:rPr>
        <w:t>ndustrial.</w:t>
      </w:r>
    </w:p>
    <w:p w14:paraId="68BFEB2A" w14:textId="77777777" w:rsidR="00E85F40" w:rsidRPr="007F2C2B" w:rsidRDefault="00E85F40" w:rsidP="00E85F40">
      <w:pPr>
        <w:pStyle w:val="NoSpacing"/>
        <w:numPr>
          <w:ilvl w:val="0"/>
          <w:numId w:val="7"/>
        </w:numPr>
        <w:ind w:left="284" w:hanging="284"/>
        <w:rPr>
          <w:lang w:val="es-CO"/>
        </w:rPr>
      </w:pPr>
      <w:r w:rsidRPr="007F2C2B">
        <w:rPr>
          <w:lang w:val="es-CO"/>
        </w:rPr>
        <w:lastRenderedPageBreak/>
        <w:t xml:space="preserve">Funcionamiento del Vigía en Seguridad y salud en el Trabajo. </w:t>
      </w:r>
    </w:p>
    <w:p w14:paraId="25ADAA50" w14:textId="7664F809" w:rsidR="00E85F40" w:rsidRPr="007F2C2B" w:rsidRDefault="00E85F40" w:rsidP="00E85F40">
      <w:pPr>
        <w:pStyle w:val="NoSpacing"/>
        <w:numPr>
          <w:ilvl w:val="0"/>
          <w:numId w:val="7"/>
        </w:numPr>
        <w:ind w:left="284" w:hanging="284"/>
        <w:rPr>
          <w:lang w:val="es-CO"/>
        </w:rPr>
      </w:pPr>
      <w:r w:rsidRPr="007F2C2B">
        <w:rPr>
          <w:lang w:val="es-CO"/>
        </w:rPr>
        <w:t xml:space="preserve">Funcionamiento del Comité de Convivencia Laboral </w:t>
      </w:r>
    </w:p>
    <w:p w14:paraId="126B82CD" w14:textId="77777777" w:rsidR="00E85F40" w:rsidRPr="007F2C2B" w:rsidRDefault="00E85F40" w:rsidP="00E85F40">
      <w:pPr>
        <w:pStyle w:val="NoSpacing"/>
        <w:numPr>
          <w:ilvl w:val="0"/>
          <w:numId w:val="7"/>
        </w:numPr>
        <w:ind w:left="284" w:hanging="284"/>
        <w:rPr>
          <w:lang w:val="es-CO"/>
        </w:rPr>
      </w:pPr>
      <w:r w:rsidRPr="007F2C2B">
        <w:rPr>
          <w:lang w:val="es-CO"/>
        </w:rPr>
        <w:t>Plan de Emergencia y Contingencia.</w:t>
      </w:r>
    </w:p>
    <w:p w14:paraId="4185ADBE" w14:textId="77777777" w:rsidR="00E85F40" w:rsidRPr="007F2C2B" w:rsidRDefault="00E85F40" w:rsidP="00E85F40">
      <w:pPr>
        <w:pStyle w:val="NoSpacing"/>
        <w:numPr>
          <w:ilvl w:val="0"/>
          <w:numId w:val="7"/>
        </w:numPr>
        <w:ind w:left="284" w:hanging="284"/>
        <w:rPr>
          <w:lang w:val="es-CO"/>
        </w:rPr>
      </w:pPr>
      <w:r w:rsidRPr="007F2C2B">
        <w:rPr>
          <w:lang w:val="es-CO"/>
        </w:rPr>
        <w:t>Peligros y riesgos asociados a la labor a desempeñar y sus controles.</w:t>
      </w:r>
    </w:p>
    <w:p w14:paraId="40671F80" w14:textId="77777777" w:rsidR="00E85F40" w:rsidRDefault="00E85F40" w:rsidP="00E85F40">
      <w:pPr>
        <w:pStyle w:val="NoSpacing"/>
        <w:numPr>
          <w:ilvl w:val="0"/>
          <w:numId w:val="7"/>
        </w:numPr>
        <w:ind w:left="284" w:hanging="284"/>
        <w:rPr>
          <w:lang w:val="es-CO"/>
        </w:rPr>
      </w:pPr>
      <w:r w:rsidRPr="007F2C2B">
        <w:rPr>
          <w:lang w:val="es-CO"/>
        </w:rPr>
        <w:t xml:space="preserve">Procedimientos seguros para el desarrollo de la tarea. </w:t>
      </w:r>
    </w:p>
    <w:p w14:paraId="4F30444C" w14:textId="77777777" w:rsidR="00E85F40" w:rsidRPr="007F2C2B" w:rsidRDefault="00E85F40" w:rsidP="00E85F40">
      <w:pPr>
        <w:pStyle w:val="NoSpacing"/>
        <w:numPr>
          <w:ilvl w:val="0"/>
          <w:numId w:val="7"/>
        </w:numPr>
        <w:ind w:left="284" w:hanging="284"/>
        <w:rPr>
          <w:lang w:val="es-CO"/>
        </w:rPr>
      </w:pPr>
      <w:r>
        <w:rPr>
          <w:lang w:val="es-CO"/>
        </w:rPr>
        <w:t>Reporte de incidentes y accidentes laborales, actos y condiciones inseguras.</w:t>
      </w:r>
    </w:p>
    <w:p w14:paraId="09B8E670" w14:textId="77777777" w:rsidR="00E85F40" w:rsidRDefault="00E85F40" w:rsidP="00E85F40">
      <w:pPr>
        <w:pStyle w:val="NoSpacing"/>
        <w:numPr>
          <w:ilvl w:val="0"/>
          <w:numId w:val="7"/>
        </w:numPr>
        <w:ind w:left="284" w:hanging="284"/>
        <w:rPr>
          <w:lang w:val="es-CO"/>
        </w:rPr>
      </w:pPr>
      <w:r w:rsidRPr="007F2C2B">
        <w:rPr>
          <w:lang w:val="es-CO"/>
        </w:rPr>
        <w:t>Res</w:t>
      </w:r>
      <w:r>
        <w:rPr>
          <w:lang w:val="es-CO"/>
        </w:rPr>
        <w:t>ponsabilidades generales en SST.</w:t>
      </w:r>
    </w:p>
    <w:p w14:paraId="156D0D77" w14:textId="77777777" w:rsidR="00E85F40" w:rsidRDefault="00E85F40" w:rsidP="00E85F40">
      <w:pPr>
        <w:pStyle w:val="NoSpacing"/>
        <w:numPr>
          <w:ilvl w:val="0"/>
          <w:numId w:val="7"/>
        </w:numPr>
        <w:ind w:left="284" w:hanging="284"/>
        <w:rPr>
          <w:lang w:val="es-CO"/>
        </w:rPr>
      </w:pPr>
      <w:r>
        <w:rPr>
          <w:lang w:val="es-CO"/>
        </w:rPr>
        <w:t>Programas de vigilancia epidemiológicos.</w:t>
      </w:r>
    </w:p>
    <w:p w14:paraId="13AA393E" w14:textId="77777777" w:rsidR="00E85F40" w:rsidRPr="007F2C2B" w:rsidRDefault="00E85F40" w:rsidP="00E85F40">
      <w:pPr>
        <w:pStyle w:val="NoSpacing"/>
        <w:rPr>
          <w:lang w:val="es-CO"/>
        </w:rPr>
      </w:pPr>
      <w:r>
        <w:rPr>
          <w:lang w:val="es-CO"/>
        </w:rPr>
        <w:t>Los registros de estas inducciones y reinducciones deberán ser archivados de manera física o digital como esté dispuesto por la empresa.</w:t>
      </w:r>
    </w:p>
    <w:p w14:paraId="0462BD0B" w14:textId="77777777" w:rsidR="00E85F40" w:rsidRPr="007F2C2B" w:rsidRDefault="00E85F40" w:rsidP="00E85F40">
      <w:pPr>
        <w:pStyle w:val="NoSpacing"/>
        <w:rPr>
          <w:lang w:val="es-CO"/>
        </w:rPr>
      </w:pPr>
    </w:p>
    <w:p w14:paraId="5AFB0757" w14:textId="77777777" w:rsidR="00E85F40" w:rsidRPr="007F2C2B" w:rsidRDefault="00E85F40" w:rsidP="00E85F40">
      <w:pPr>
        <w:pStyle w:val="ListParagraph"/>
        <w:numPr>
          <w:ilvl w:val="2"/>
          <w:numId w:val="1"/>
        </w:numPr>
        <w:tabs>
          <w:tab w:val="left" w:pos="851"/>
        </w:tabs>
        <w:outlineLvl w:val="2"/>
      </w:pPr>
      <w:bookmarkStart w:id="67" w:name="_Toc161299063"/>
      <w:r w:rsidRPr="007F2C2B">
        <w:t>Programa de Capacitación y entrenamiento.</w:t>
      </w:r>
      <w:bookmarkEnd w:id="67"/>
    </w:p>
    <w:p w14:paraId="6B558538" w14:textId="77777777" w:rsidR="00E85F40" w:rsidRPr="007F2C2B" w:rsidRDefault="00E85F40" w:rsidP="00E85F40">
      <w:pPr>
        <w:pStyle w:val="NoSpacing"/>
      </w:pPr>
      <w:r w:rsidRPr="007F2C2B">
        <w:t xml:space="preserve"> </w:t>
      </w:r>
    </w:p>
    <w:p w14:paraId="4AE4B5C5" w14:textId="2E1B0F7C" w:rsidR="00E85F40" w:rsidRPr="007F2C2B" w:rsidRDefault="00B11D73" w:rsidP="00E85F40">
      <w:pPr>
        <w:pStyle w:val="NoSpacing"/>
        <w:rPr>
          <w:color w:val="auto"/>
          <w:lang w:val="es-CO"/>
        </w:rPr>
      </w:pPr>
      <w:r>
        <w:rPr>
          <w:b/>
        </w:rPr>
        <w:t>EOM SAS</w:t>
      </w:r>
      <w:r w:rsidR="00E85F40" w:rsidRPr="007F2C2B">
        <w:rPr>
          <w:lang w:val="es-CO"/>
        </w:rPr>
        <w:t xml:space="preserve">, tiene establecido un Programa de Capacitación y Entrenamiento con el propósito de que los trabajadores adquieran conocimiento en temas de Seguridad y Salud en el Trabajo que son indispensables para </w:t>
      </w:r>
      <w:r w:rsidR="00E85F40" w:rsidRPr="007F2C2B">
        <w:rPr>
          <w:color w:val="auto"/>
          <w:lang w:val="es-CO"/>
        </w:rPr>
        <w:t>desarrollar sus actividades de una manera eficiente y segura. El programa tiene una identificación del requerimiento en capacitación y/o entrenamiento en SST de acuerdo a las competencias y formación que requiera el cargo.</w:t>
      </w:r>
      <w:r w:rsidR="00E85F40">
        <w:rPr>
          <w:color w:val="auto"/>
          <w:lang w:val="es-CO"/>
        </w:rPr>
        <w:t xml:space="preserve"> Otra fuente de identificación de temas de capacitación será el resultado de las evaluaciones de desempeño en SST, recomendaciones del Vigía de SG-SST y del responsable del SG-SST, inspecciones de seguridad y auditorías u otras fuentes que se presenten en el desarrollo del SG-SST.</w:t>
      </w:r>
    </w:p>
    <w:p w14:paraId="431E2D4B" w14:textId="77777777" w:rsidR="00E85F40" w:rsidRPr="007F2C2B" w:rsidRDefault="00E85F40" w:rsidP="00E85F40">
      <w:pPr>
        <w:pStyle w:val="NoSpacing"/>
        <w:rPr>
          <w:color w:val="auto"/>
          <w:lang w:val="es-CO"/>
        </w:rPr>
      </w:pPr>
    </w:p>
    <w:p w14:paraId="77BC7135" w14:textId="77777777" w:rsidR="00E85F40" w:rsidRPr="007F2C2B" w:rsidRDefault="00E85F40" w:rsidP="00E85F40">
      <w:pPr>
        <w:pStyle w:val="NoSpacing"/>
        <w:rPr>
          <w:color w:val="auto"/>
          <w:lang w:val="es-CO"/>
        </w:rPr>
      </w:pPr>
      <w:r w:rsidRPr="007F2C2B">
        <w:rPr>
          <w:color w:val="auto"/>
          <w:lang w:val="es-CO"/>
        </w:rPr>
        <w:t xml:space="preserve">El programa será revisado y actualizado anualmente con la participación del Vigía de SST, deberá tener un seguimiento para determinar el cumplimiento del mismo.  </w:t>
      </w:r>
    </w:p>
    <w:p w14:paraId="134FEBBA" w14:textId="77777777" w:rsidR="00E85F40" w:rsidRPr="007F2C2B" w:rsidRDefault="00E85F40" w:rsidP="00E85F40">
      <w:pPr>
        <w:pStyle w:val="NoSpacing"/>
      </w:pPr>
    </w:p>
    <w:p w14:paraId="7C130094" w14:textId="77777777" w:rsidR="00E85F40" w:rsidRDefault="00E85F40" w:rsidP="00E85F40">
      <w:pPr>
        <w:pStyle w:val="NoSpacing"/>
      </w:pPr>
      <w:r w:rsidRPr="007F2C2B">
        <w:t>La persona responsable de la ejecución del Sistema de Gestión de la Seguridad y Salud en el Trabajo (SG-SST), deberán realizar el curso de capacitación virtual de cincuenta (50) horas sobre el Sistema de Gestión de la Seguridad y Salud en el Trabajo (SG-SST) definido por Ministerio del Trabajo y obtener el certificado de aprobación del mismo (Artículo 2.2.4.6.35. decreto 1072 de 2015). Para mantener vigente la certificación del curso de capacitación sobre el SG-SST las personas deberán realizar una actualización certificada de veinte (20) horas cada tres (3) años (Resolución 4297 de 2016).</w:t>
      </w:r>
    </w:p>
    <w:p w14:paraId="000A2EF2" w14:textId="77777777" w:rsidR="00E85F40" w:rsidRPr="007F2C2B" w:rsidRDefault="00E85F40" w:rsidP="00E85F40">
      <w:pPr>
        <w:pStyle w:val="NoSpacing"/>
      </w:pPr>
    </w:p>
    <w:p w14:paraId="21B7B316" w14:textId="7C0C2C7B" w:rsidR="00E85F40" w:rsidRDefault="00E85F40" w:rsidP="00E85F40">
      <w:pPr>
        <w:pStyle w:val="NoSpacing"/>
      </w:pPr>
      <w:r w:rsidRPr="007F2C2B">
        <w:t xml:space="preserve">El </w:t>
      </w:r>
      <w:r w:rsidRPr="007F2C2B">
        <w:rPr>
          <w:lang w:val="es-CO"/>
        </w:rPr>
        <w:t xml:space="preserve">Programa de Capacitación y Entrenamiento de </w:t>
      </w:r>
      <w:r w:rsidR="00B11D73">
        <w:rPr>
          <w:b/>
        </w:rPr>
        <w:t>EOM SAS</w:t>
      </w:r>
      <w:r>
        <w:rPr>
          <w:b/>
        </w:rPr>
        <w:t xml:space="preserve">, </w:t>
      </w:r>
      <w:r w:rsidRPr="007F2C2B">
        <w:t xml:space="preserve">se encuentra relacionado en el </w:t>
      </w:r>
      <w:r>
        <w:t>programa: “</w:t>
      </w:r>
      <w:r w:rsidRPr="00E644F9">
        <w:rPr>
          <w:b/>
          <w:i/>
        </w:rPr>
        <w:t>SGSST-PG1</w:t>
      </w:r>
      <w:r>
        <w:rPr>
          <w:b/>
          <w:i/>
        </w:rPr>
        <w:t xml:space="preserve"> </w:t>
      </w:r>
      <w:r w:rsidRPr="00E644F9">
        <w:rPr>
          <w:b/>
          <w:i/>
        </w:rPr>
        <w:t xml:space="preserve">Programa </w:t>
      </w:r>
      <w:r>
        <w:rPr>
          <w:b/>
          <w:i/>
        </w:rPr>
        <w:t>d</w:t>
      </w:r>
      <w:r w:rsidRPr="00E644F9">
        <w:rPr>
          <w:b/>
          <w:i/>
        </w:rPr>
        <w:t xml:space="preserve">e Capacitación </w:t>
      </w:r>
      <w:r>
        <w:rPr>
          <w:b/>
          <w:i/>
        </w:rPr>
        <w:t>y</w:t>
      </w:r>
      <w:r w:rsidRPr="00E644F9">
        <w:rPr>
          <w:b/>
          <w:i/>
        </w:rPr>
        <w:t xml:space="preserve"> Entrenamiento </w:t>
      </w:r>
      <w:r>
        <w:rPr>
          <w:b/>
          <w:i/>
        </w:rPr>
        <w:t>e</w:t>
      </w:r>
      <w:r w:rsidRPr="00E644F9">
        <w:rPr>
          <w:b/>
          <w:i/>
        </w:rPr>
        <w:t xml:space="preserve">n Seguridad </w:t>
      </w:r>
      <w:r>
        <w:rPr>
          <w:b/>
          <w:i/>
        </w:rPr>
        <w:t>y</w:t>
      </w:r>
      <w:r w:rsidRPr="00E644F9">
        <w:rPr>
          <w:b/>
          <w:i/>
        </w:rPr>
        <w:t xml:space="preserve"> Salud </w:t>
      </w:r>
      <w:r>
        <w:rPr>
          <w:b/>
          <w:i/>
        </w:rPr>
        <w:t>e</w:t>
      </w:r>
      <w:r w:rsidRPr="00E644F9">
        <w:rPr>
          <w:b/>
          <w:i/>
        </w:rPr>
        <w:t xml:space="preserve">n </w:t>
      </w:r>
      <w:r>
        <w:rPr>
          <w:b/>
          <w:i/>
        </w:rPr>
        <w:t>e</w:t>
      </w:r>
      <w:r w:rsidRPr="00E644F9">
        <w:rPr>
          <w:b/>
          <w:i/>
        </w:rPr>
        <w:t>l Trabajo</w:t>
      </w:r>
      <w:r>
        <w:rPr>
          <w:b/>
          <w:i/>
        </w:rPr>
        <w:t>”</w:t>
      </w:r>
      <w:r w:rsidRPr="007F2C2B">
        <w:rPr>
          <w:b/>
          <w:i/>
        </w:rPr>
        <w:t>.</w:t>
      </w:r>
      <w:r>
        <w:rPr>
          <w:b/>
          <w:i/>
        </w:rPr>
        <w:t xml:space="preserve"> </w:t>
      </w:r>
      <w:r>
        <w:t>Se debe tener los registros pertinentes que evidencien la asistencia a las capacitaciones programadas y deberán ser archivados de acuerdo a lo dispuesto en el manejo documental dispuesto por la empresa.</w:t>
      </w:r>
    </w:p>
    <w:p w14:paraId="1F5E1D2D" w14:textId="77777777" w:rsidR="00E85F40" w:rsidRDefault="00E85F40" w:rsidP="00E85F40">
      <w:pPr>
        <w:pStyle w:val="NoSpacing"/>
      </w:pPr>
    </w:p>
    <w:p w14:paraId="789201B7" w14:textId="77777777" w:rsidR="00E85F40" w:rsidRDefault="00E85F40" w:rsidP="00E85F40">
      <w:pPr>
        <w:pStyle w:val="NoSpacing"/>
      </w:pPr>
      <w:r>
        <w:t>El control de asistencia deberá hacerse en: “</w:t>
      </w:r>
      <w:r w:rsidRPr="00E644F9">
        <w:rPr>
          <w:b/>
          <w:i/>
        </w:rPr>
        <w:t>SGSST-</w:t>
      </w:r>
      <w:r>
        <w:rPr>
          <w:b/>
          <w:i/>
        </w:rPr>
        <w:t>F3</w:t>
      </w:r>
      <w:r w:rsidRPr="007F2C2B">
        <w:rPr>
          <w:b/>
          <w:i/>
        </w:rPr>
        <w:t xml:space="preserve"> </w:t>
      </w:r>
      <w:r w:rsidRPr="00D7604E">
        <w:rPr>
          <w:b/>
          <w:i/>
        </w:rPr>
        <w:t xml:space="preserve">Matriz </w:t>
      </w:r>
      <w:r>
        <w:rPr>
          <w:b/>
          <w:i/>
        </w:rPr>
        <w:t>d</w:t>
      </w:r>
      <w:r w:rsidRPr="00D7604E">
        <w:rPr>
          <w:b/>
          <w:i/>
        </w:rPr>
        <w:t xml:space="preserve">e Capacitación </w:t>
      </w:r>
      <w:r>
        <w:rPr>
          <w:b/>
          <w:i/>
        </w:rPr>
        <w:t>y</w:t>
      </w:r>
      <w:r w:rsidRPr="00D7604E">
        <w:rPr>
          <w:b/>
          <w:i/>
        </w:rPr>
        <w:t xml:space="preserve"> Entrenamiento </w:t>
      </w:r>
      <w:r>
        <w:rPr>
          <w:b/>
          <w:i/>
        </w:rPr>
        <w:t>e</w:t>
      </w:r>
      <w:r w:rsidRPr="00D7604E">
        <w:rPr>
          <w:b/>
          <w:i/>
        </w:rPr>
        <w:t xml:space="preserve">n Seguridad </w:t>
      </w:r>
      <w:r>
        <w:rPr>
          <w:b/>
          <w:i/>
        </w:rPr>
        <w:t>y</w:t>
      </w:r>
      <w:r w:rsidRPr="00D7604E">
        <w:rPr>
          <w:b/>
          <w:i/>
        </w:rPr>
        <w:t xml:space="preserve"> Salud </w:t>
      </w:r>
      <w:r>
        <w:rPr>
          <w:b/>
          <w:i/>
        </w:rPr>
        <w:t>e</w:t>
      </w:r>
      <w:r w:rsidRPr="00D7604E">
        <w:rPr>
          <w:b/>
          <w:i/>
        </w:rPr>
        <w:t xml:space="preserve">n </w:t>
      </w:r>
      <w:r>
        <w:rPr>
          <w:b/>
          <w:i/>
        </w:rPr>
        <w:t>e</w:t>
      </w:r>
      <w:r w:rsidRPr="00D7604E">
        <w:rPr>
          <w:b/>
          <w:i/>
        </w:rPr>
        <w:t>l Trabajo</w:t>
      </w:r>
      <w:r>
        <w:rPr>
          <w:b/>
          <w:i/>
        </w:rPr>
        <w:t>”</w:t>
      </w:r>
      <w:r>
        <w:t xml:space="preserve">. Cuando los trabajadores no </w:t>
      </w:r>
      <w:r>
        <w:lastRenderedPageBreak/>
        <w:t xml:space="preserve">puedan asistir deben ser reprogramados hasta que se cubra la totalidad de los trabajadores citados para la capacitación. </w:t>
      </w:r>
    </w:p>
    <w:p w14:paraId="1458B66E" w14:textId="77777777" w:rsidR="00E85F40" w:rsidRDefault="00E85F40" w:rsidP="00E85F40">
      <w:pPr>
        <w:pStyle w:val="NoSpacing"/>
      </w:pPr>
    </w:p>
    <w:p w14:paraId="2A5B51A2" w14:textId="77777777" w:rsidR="00E85F40" w:rsidRDefault="00E85F40" w:rsidP="00E85F40">
      <w:pPr>
        <w:pStyle w:val="NoSpacing"/>
      </w:pPr>
      <w:r>
        <w:t>Los registros de ejecución de la capacitación pueden hacerse con el registro del capacitador cuando es externo o con el dispuesto por la empresa el “</w:t>
      </w:r>
      <w:r w:rsidRPr="00E644F9">
        <w:rPr>
          <w:b/>
          <w:i/>
        </w:rPr>
        <w:t>SGSST-</w:t>
      </w:r>
      <w:r>
        <w:rPr>
          <w:b/>
          <w:i/>
        </w:rPr>
        <w:t>F4</w:t>
      </w:r>
      <w:r w:rsidRPr="007F2C2B">
        <w:rPr>
          <w:b/>
          <w:i/>
        </w:rPr>
        <w:t xml:space="preserve"> </w:t>
      </w:r>
      <w:r>
        <w:rPr>
          <w:b/>
          <w:i/>
        </w:rPr>
        <w:t>Registro de asistencia”</w:t>
      </w:r>
    </w:p>
    <w:p w14:paraId="0C578C1F" w14:textId="77777777" w:rsidR="00E85F40" w:rsidRDefault="00E85F40" w:rsidP="00E85F40"/>
    <w:p w14:paraId="15A733B1" w14:textId="77777777" w:rsidR="00E85F40" w:rsidRPr="00056EB9" w:rsidRDefault="00E85F40" w:rsidP="00E85F40">
      <w:pPr>
        <w:pStyle w:val="NoSpacing"/>
        <w:rPr>
          <w:lang w:val="es-CO"/>
        </w:rPr>
      </w:pPr>
      <w:r w:rsidRPr="00056EB9">
        <w:rPr>
          <w:lang w:val="es-CO"/>
        </w:rPr>
        <w:t>Se verifica la efectividad de la capacitación ya sea re</w:t>
      </w:r>
      <w:r>
        <w:rPr>
          <w:lang w:val="es-CO"/>
        </w:rPr>
        <w:t xml:space="preserve">alizada externa o internamente, </w:t>
      </w:r>
      <w:r w:rsidRPr="00056EB9">
        <w:rPr>
          <w:lang w:val="es-CO"/>
        </w:rPr>
        <w:t>para lo cual el capacitador anexará las evaluaciones pertinentes del tema tratado. Esta evaluación será calificada de 1 a 5; si la calificación es menor a 3 se deberá realizar una nueva capacitación y posterior evaluación.</w:t>
      </w:r>
    </w:p>
    <w:p w14:paraId="4A76CA24" w14:textId="77777777" w:rsidR="00E85F40" w:rsidRDefault="00E85F40" w:rsidP="00E85F40">
      <w:pPr>
        <w:pStyle w:val="NoSpacing"/>
      </w:pPr>
    </w:p>
    <w:p w14:paraId="4A35B3CC" w14:textId="77777777" w:rsidR="00E85F40" w:rsidRPr="007F2C2B" w:rsidRDefault="00E85F40" w:rsidP="00E85F40">
      <w:pPr>
        <w:pStyle w:val="Titulo2"/>
        <w:outlineLvl w:val="1"/>
      </w:pPr>
      <w:bookmarkStart w:id="68" w:name="_Toc161299064"/>
      <w:r w:rsidRPr="007F2C2B">
        <w:t>Comunicación y participación del SG-SST.</w:t>
      </w:r>
      <w:bookmarkEnd w:id="68"/>
    </w:p>
    <w:p w14:paraId="093F8875" w14:textId="77777777" w:rsidR="00E85F40" w:rsidRPr="007F2C2B" w:rsidRDefault="00E85F40" w:rsidP="00E85F40">
      <w:pPr>
        <w:rPr>
          <w:bCs/>
          <w:lang w:val="es-CO"/>
        </w:rPr>
      </w:pPr>
    </w:p>
    <w:p w14:paraId="6562A0D5" w14:textId="77777777" w:rsidR="00E85F40" w:rsidRPr="007F2C2B" w:rsidRDefault="00E85F40" w:rsidP="00E85F40">
      <w:pPr>
        <w:pStyle w:val="ListParagraph"/>
        <w:numPr>
          <w:ilvl w:val="2"/>
          <w:numId w:val="1"/>
        </w:numPr>
        <w:tabs>
          <w:tab w:val="left" w:pos="851"/>
        </w:tabs>
        <w:outlineLvl w:val="2"/>
      </w:pPr>
      <w:bookmarkStart w:id="69" w:name="_Toc161299065"/>
      <w:r w:rsidRPr="007F2C2B">
        <w:t>Comunicación del SG-SST.</w:t>
      </w:r>
      <w:bookmarkEnd w:id="69"/>
      <w:r w:rsidRPr="007F2C2B">
        <w:t xml:space="preserve"> </w:t>
      </w:r>
    </w:p>
    <w:p w14:paraId="13C0EB4A" w14:textId="77777777" w:rsidR="00E85F40" w:rsidRPr="007F2C2B" w:rsidRDefault="00E85F40" w:rsidP="00E85F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lang w:val="es-CO"/>
        </w:rPr>
      </w:pPr>
    </w:p>
    <w:p w14:paraId="6B0F3C8A" w14:textId="77777777" w:rsidR="00E85F40" w:rsidRPr="007F2C2B" w:rsidRDefault="00E85F40" w:rsidP="00E85F40">
      <w:pPr>
        <w:pStyle w:val="NoSpacing"/>
        <w:rPr>
          <w:lang w:val="es-CO"/>
        </w:rPr>
      </w:pPr>
      <w:r w:rsidRPr="007F2C2B">
        <w:rPr>
          <w:lang w:val="es-CO"/>
        </w:rPr>
        <w:t>La empresa ha establecido mecanismos de comunicación, participación y consulta de los trabajadores y todas las partes interesadas externas (proveedores, contratistas, clientes, comunidad, autoridad, entre otras) sobre los aspectos relevantes del SG-STT. Esta comunicación se podrá realizar a través de correspondencia física, por correo electrónico o por comunicaciones telefónicas. Cuando se estime necesario la empresa realizará la consulta de temas relativos a SST a las partes interesadas externas.</w:t>
      </w:r>
    </w:p>
    <w:p w14:paraId="42925EFD" w14:textId="77777777" w:rsidR="00E85F40" w:rsidRPr="007F2C2B" w:rsidRDefault="00E85F40" w:rsidP="00E85F40">
      <w:pPr>
        <w:pStyle w:val="NoSpacing"/>
        <w:rPr>
          <w:lang w:val="es-CO"/>
        </w:rPr>
      </w:pPr>
    </w:p>
    <w:p w14:paraId="0452D646" w14:textId="77777777" w:rsidR="00E85F40" w:rsidRPr="007F2C2B" w:rsidRDefault="00E85F40" w:rsidP="00E85F40">
      <w:pPr>
        <w:pStyle w:val="NoSpacing"/>
        <w:rPr>
          <w:color w:val="auto"/>
          <w:lang w:val="es-CO"/>
        </w:rPr>
      </w:pPr>
      <w:r w:rsidRPr="007F2C2B">
        <w:rPr>
          <w:color w:val="auto"/>
          <w:lang w:val="es-CO"/>
        </w:rPr>
        <w:t xml:space="preserve">En el ingreso a las instalaciones de la empresa se comunicará a todo visitante las recomendaciones de seguridad mínimas para la permanencia en las instalaciones. </w:t>
      </w:r>
    </w:p>
    <w:p w14:paraId="78F2DE0B" w14:textId="77777777" w:rsidR="00E85F40" w:rsidRPr="007F2C2B" w:rsidRDefault="00E85F40" w:rsidP="00E85F40">
      <w:pPr>
        <w:pStyle w:val="NoSpacing"/>
        <w:rPr>
          <w:color w:val="auto"/>
          <w:lang w:val="es-CO"/>
        </w:rPr>
      </w:pPr>
    </w:p>
    <w:p w14:paraId="183D490E" w14:textId="77777777" w:rsidR="00E85F40" w:rsidRPr="007F2C2B" w:rsidRDefault="00E85F40" w:rsidP="00E85F40">
      <w:pPr>
        <w:pStyle w:val="NoSpacing"/>
        <w:rPr>
          <w:rFonts w:eastAsia="Cambria"/>
          <w:color w:val="auto"/>
        </w:rPr>
      </w:pPr>
      <w:r w:rsidRPr="007F2C2B">
        <w:rPr>
          <w:color w:val="auto"/>
          <w:lang w:val="es-CO"/>
        </w:rPr>
        <w:t xml:space="preserve">La comunicación sobre temas del SG-SST hacia los trabajadores y contratistas se realizará por medios como: </w:t>
      </w:r>
      <w:r w:rsidRPr="007F2C2B">
        <w:rPr>
          <w:rFonts w:eastAsia="Cambria"/>
          <w:color w:val="auto"/>
        </w:rPr>
        <w:t>correos electrónicos, boletines, folletos, c</w:t>
      </w:r>
      <w:r>
        <w:rPr>
          <w:rFonts w:eastAsia="Cambria"/>
          <w:color w:val="auto"/>
        </w:rPr>
        <w:t>arteleras, reuniones, cartillas</w:t>
      </w:r>
      <w:r w:rsidRPr="007F2C2B">
        <w:rPr>
          <w:rFonts w:eastAsia="Cambria"/>
          <w:color w:val="auto"/>
        </w:rPr>
        <w:t xml:space="preserve">, inducciones, capacitaciones, entrenamientos. </w:t>
      </w:r>
    </w:p>
    <w:p w14:paraId="022857B6" w14:textId="77777777" w:rsidR="00E85F40" w:rsidRPr="007F2C2B" w:rsidRDefault="00E85F40" w:rsidP="00E85F40">
      <w:pPr>
        <w:pStyle w:val="NoSpacing"/>
        <w:rPr>
          <w:rFonts w:eastAsia="Cambria"/>
          <w:color w:val="auto"/>
        </w:rPr>
      </w:pPr>
    </w:p>
    <w:p w14:paraId="60B98861" w14:textId="77777777" w:rsidR="00E85F40" w:rsidRPr="007F2C2B" w:rsidRDefault="00E85F40" w:rsidP="00E85F40">
      <w:pPr>
        <w:pStyle w:val="NoSpacing"/>
        <w:rPr>
          <w:rFonts w:eastAsia="Cambria"/>
          <w:color w:val="auto"/>
        </w:rPr>
      </w:pPr>
      <w:r w:rsidRPr="007F2C2B">
        <w:rPr>
          <w:rFonts w:eastAsia="Cambria"/>
        </w:rPr>
        <w:t>Se debe garantizar que todas las comunicaciones en SST sean claras y de manera oportuna ya sea a nivel interno o externo.</w:t>
      </w:r>
    </w:p>
    <w:p w14:paraId="48B1D1F9" w14:textId="77777777" w:rsidR="00E85F40" w:rsidRPr="007F2C2B" w:rsidRDefault="00E85F40" w:rsidP="00E85F40">
      <w:pPr>
        <w:pStyle w:val="NoSpacing"/>
        <w:rPr>
          <w:rFonts w:eastAsia="Cambria"/>
          <w:color w:val="auto"/>
        </w:rPr>
      </w:pPr>
    </w:p>
    <w:p w14:paraId="68D11B0A" w14:textId="77777777" w:rsidR="00E85F40" w:rsidRPr="007F2C2B" w:rsidRDefault="00E85F40" w:rsidP="00E85F40">
      <w:pPr>
        <w:pStyle w:val="ListParagraph"/>
        <w:numPr>
          <w:ilvl w:val="2"/>
          <w:numId w:val="1"/>
        </w:numPr>
        <w:tabs>
          <w:tab w:val="left" w:pos="851"/>
        </w:tabs>
        <w:outlineLvl w:val="2"/>
      </w:pPr>
      <w:bookmarkStart w:id="70" w:name="_Toc161299066"/>
      <w:r w:rsidRPr="007F2C2B">
        <w:t>Participación</w:t>
      </w:r>
      <w:bookmarkEnd w:id="70"/>
    </w:p>
    <w:p w14:paraId="390749D1" w14:textId="77777777" w:rsidR="00E85F40" w:rsidRPr="007F2C2B" w:rsidRDefault="00E85F40" w:rsidP="00E85F40">
      <w:pPr>
        <w:pStyle w:val="NoSpacing"/>
        <w:rPr>
          <w:lang w:val="es-CO"/>
        </w:rPr>
      </w:pPr>
    </w:p>
    <w:p w14:paraId="67A7A214" w14:textId="77777777" w:rsidR="00E85F40" w:rsidRPr="007F2C2B" w:rsidRDefault="00E85F40" w:rsidP="00E85F40">
      <w:pPr>
        <w:pStyle w:val="NoSpacing"/>
        <w:rPr>
          <w:color w:val="auto"/>
          <w:lang w:val="es-CO"/>
        </w:rPr>
      </w:pPr>
      <w:r w:rsidRPr="007F2C2B">
        <w:rPr>
          <w:color w:val="auto"/>
          <w:lang w:val="es-CO"/>
        </w:rPr>
        <w:t>La empresa solicita la participación de los trabajadores en temas como:</w:t>
      </w:r>
    </w:p>
    <w:p w14:paraId="2501BA3A" w14:textId="77777777" w:rsidR="00E85F40" w:rsidRPr="007F2C2B" w:rsidRDefault="00E85F40" w:rsidP="00E85F40">
      <w:pPr>
        <w:pStyle w:val="NoSpacing"/>
        <w:numPr>
          <w:ilvl w:val="0"/>
          <w:numId w:val="8"/>
        </w:numPr>
        <w:ind w:left="284" w:hanging="284"/>
        <w:rPr>
          <w:color w:val="auto"/>
          <w:lang w:val="es-CO"/>
        </w:rPr>
      </w:pPr>
      <w:r w:rsidRPr="007F2C2B">
        <w:rPr>
          <w:color w:val="auto"/>
          <w:lang w:val="es-CO"/>
        </w:rPr>
        <w:t>La identificación de peligros, valoración de riesgos y determinación de controles.</w:t>
      </w:r>
    </w:p>
    <w:p w14:paraId="4E51F832" w14:textId="77777777" w:rsidR="00E85F40" w:rsidRPr="007F2C2B" w:rsidRDefault="00E85F40" w:rsidP="00E85F40">
      <w:pPr>
        <w:pStyle w:val="NoSpacing"/>
        <w:numPr>
          <w:ilvl w:val="0"/>
          <w:numId w:val="8"/>
        </w:numPr>
        <w:ind w:left="284" w:hanging="284"/>
        <w:rPr>
          <w:color w:val="auto"/>
          <w:lang w:val="es-CO"/>
        </w:rPr>
      </w:pPr>
      <w:r w:rsidRPr="007F2C2B">
        <w:rPr>
          <w:color w:val="auto"/>
          <w:lang w:val="es-CO"/>
        </w:rPr>
        <w:t>Investigación de accidentes e incidentes cuando estos ocurran.</w:t>
      </w:r>
    </w:p>
    <w:p w14:paraId="39AB67B0" w14:textId="77777777" w:rsidR="00E85F40" w:rsidRPr="007F2C2B" w:rsidRDefault="00E85F40" w:rsidP="00E85F40">
      <w:pPr>
        <w:pStyle w:val="NoSpacing"/>
        <w:numPr>
          <w:ilvl w:val="0"/>
          <w:numId w:val="8"/>
        </w:numPr>
        <w:ind w:left="284" w:hanging="284"/>
        <w:rPr>
          <w:color w:val="auto"/>
          <w:lang w:val="es-CO"/>
        </w:rPr>
      </w:pPr>
      <w:r w:rsidRPr="007F2C2B">
        <w:rPr>
          <w:color w:val="auto"/>
          <w:lang w:val="es-CO"/>
        </w:rPr>
        <w:t>Revisión de la Política y Objetivos de SST.</w:t>
      </w:r>
    </w:p>
    <w:p w14:paraId="7FB59663" w14:textId="77777777" w:rsidR="00E85F40" w:rsidRPr="007F2C2B" w:rsidRDefault="00E85F40" w:rsidP="00E85F40">
      <w:pPr>
        <w:pStyle w:val="NoSpacing"/>
        <w:numPr>
          <w:ilvl w:val="0"/>
          <w:numId w:val="8"/>
        </w:numPr>
        <w:ind w:left="284" w:hanging="284"/>
        <w:rPr>
          <w:color w:val="auto"/>
          <w:lang w:val="es-CO"/>
        </w:rPr>
      </w:pPr>
      <w:r w:rsidRPr="007F2C2B">
        <w:rPr>
          <w:color w:val="auto"/>
          <w:lang w:val="es-CO"/>
        </w:rPr>
        <w:t>Reporte de actos y condiciones inseguras.</w:t>
      </w:r>
    </w:p>
    <w:p w14:paraId="745750CB" w14:textId="77777777" w:rsidR="00E85F40" w:rsidRPr="007F2C2B" w:rsidRDefault="00E85F40" w:rsidP="00E85F40">
      <w:pPr>
        <w:pStyle w:val="NoSpacing"/>
        <w:numPr>
          <w:ilvl w:val="0"/>
          <w:numId w:val="8"/>
        </w:numPr>
        <w:ind w:left="284" w:hanging="284"/>
        <w:rPr>
          <w:color w:val="auto"/>
          <w:lang w:val="es-CO"/>
        </w:rPr>
      </w:pPr>
      <w:r w:rsidRPr="007F2C2B">
        <w:rPr>
          <w:color w:val="auto"/>
          <w:lang w:val="es-CO"/>
        </w:rPr>
        <w:t>Realizar análisis de trabajo seguro cuando así se requiera.</w:t>
      </w:r>
    </w:p>
    <w:p w14:paraId="54C36D43" w14:textId="77777777" w:rsidR="00E85F40" w:rsidRPr="007F2C2B" w:rsidRDefault="00E85F40" w:rsidP="00E85F40">
      <w:pPr>
        <w:pStyle w:val="NoSpacing"/>
        <w:numPr>
          <w:ilvl w:val="0"/>
          <w:numId w:val="8"/>
        </w:numPr>
        <w:ind w:left="284" w:hanging="284"/>
        <w:rPr>
          <w:color w:val="auto"/>
          <w:lang w:val="es-CO"/>
        </w:rPr>
      </w:pPr>
      <w:r w:rsidRPr="007F2C2B">
        <w:rPr>
          <w:color w:val="auto"/>
          <w:lang w:val="es-CO"/>
        </w:rPr>
        <w:t>Cambios en el desarrollo de sus actividades que puedan afectar su seguridad y salud.</w:t>
      </w:r>
    </w:p>
    <w:p w14:paraId="6843845F" w14:textId="77777777" w:rsidR="00E85F40" w:rsidRPr="007F2C2B" w:rsidRDefault="00E85F40" w:rsidP="00E85F40">
      <w:pPr>
        <w:pStyle w:val="NoSpacing"/>
        <w:numPr>
          <w:ilvl w:val="0"/>
          <w:numId w:val="8"/>
        </w:numPr>
        <w:ind w:left="284" w:hanging="284"/>
        <w:rPr>
          <w:color w:val="auto"/>
          <w:lang w:val="es-CO"/>
        </w:rPr>
      </w:pPr>
      <w:r w:rsidRPr="007F2C2B">
        <w:rPr>
          <w:color w:val="auto"/>
          <w:lang w:val="es-CO"/>
        </w:rPr>
        <w:lastRenderedPageBreak/>
        <w:t>Todo cambio que afecte la seguridad y salud del empleado o contratista.</w:t>
      </w:r>
    </w:p>
    <w:p w14:paraId="013A12F9" w14:textId="77777777" w:rsidR="00E85F40" w:rsidRPr="007F2C2B" w:rsidRDefault="00E85F40" w:rsidP="00E85F40">
      <w:pPr>
        <w:pStyle w:val="NoSpacing"/>
      </w:pPr>
    </w:p>
    <w:p w14:paraId="2BF6817F" w14:textId="77777777" w:rsidR="00E85F40" w:rsidRPr="007F2C2B" w:rsidRDefault="00E85F40" w:rsidP="00E85F40">
      <w:pPr>
        <w:pStyle w:val="NoSpacing"/>
      </w:pPr>
      <w:r w:rsidRPr="007F2C2B">
        <w:t xml:space="preserve">Los trabajadores a su vez son representados por los diferentes Comités que se tienen establecidos para temas referentes en SST como son el Vigía de Seguridad y Salud en el trabajo y el Comité de Convivencia Laboral. Toda solicitud, interrogante y sugerencia de los trabajadores relacionadas con el tema se SST deberán ser comunicadas al Vigía de Seguridad y Salud en el trabajo quien en su seguimiento abordará estos temas y los tramitará ante la Alta Gerencia. </w:t>
      </w:r>
    </w:p>
    <w:p w14:paraId="2AD2B0F8" w14:textId="77777777" w:rsidR="00E85F40" w:rsidRPr="007F2C2B" w:rsidRDefault="00E85F40" w:rsidP="00E85F40">
      <w:pPr>
        <w:pStyle w:val="NoSpacing"/>
      </w:pPr>
    </w:p>
    <w:p w14:paraId="6FDBD22D" w14:textId="77777777" w:rsidR="00E85F40" w:rsidRPr="007F2C2B" w:rsidRDefault="00E85F40" w:rsidP="00E85F40">
      <w:pPr>
        <w:pStyle w:val="Titulo2"/>
        <w:outlineLvl w:val="1"/>
      </w:pPr>
      <w:bookmarkStart w:id="71" w:name="_Toc110104415"/>
      <w:bookmarkStart w:id="72" w:name="_Toc110107822"/>
      <w:bookmarkStart w:id="73" w:name="_Toc161299067"/>
      <w:r w:rsidRPr="007F2C2B">
        <w:t>Planificación del SG-SST.</w:t>
      </w:r>
      <w:bookmarkEnd w:id="71"/>
      <w:bookmarkEnd w:id="72"/>
      <w:bookmarkEnd w:id="73"/>
    </w:p>
    <w:p w14:paraId="5F1AF3C1" w14:textId="77777777" w:rsidR="00E85F40" w:rsidRPr="007F2C2B" w:rsidRDefault="00E85F40" w:rsidP="00E85F40">
      <w:pPr>
        <w:autoSpaceDE w:val="0"/>
        <w:autoSpaceDN w:val="0"/>
        <w:adjustRightInd w:val="0"/>
        <w:rPr>
          <w:color w:val="auto"/>
          <w:lang w:val="es-CO"/>
        </w:rPr>
      </w:pPr>
    </w:p>
    <w:p w14:paraId="28062ED2" w14:textId="5637955E" w:rsidR="00E85F40" w:rsidRPr="007F2C2B" w:rsidRDefault="00B11D73" w:rsidP="00E85F40">
      <w:pPr>
        <w:pStyle w:val="NoSpacing"/>
        <w:rPr>
          <w:color w:val="auto"/>
          <w:lang w:val="es-CO"/>
        </w:rPr>
      </w:pPr>
      <w:r>
        <w:rPr>
          <w:b/>
        </w:rPr>
        <w:t>EOM SAS</w:t>
      </w:r>
      <w:r w:rsidR="00E85F40" w:rsidRPr="007F2C2B">
        <w:rPr>
          <w:b/>
        </w:rPr>
        <w:t xml:space="preserve">, </w:t>
      </w:r>
      <w:r w:rsidR="00E85F40" w:rsidRPr="007F2C2B">
        <w:rPr>
          <w:color w:val="auto"/>
          <w:lang w:val="es-CO"/>
        </w:rPr>
        <w:t>ha planificado su Sistema de Gestión de la Seguridad y Salud en el Trabajo SG-SST, basado en la evaluación inicial y los demás datos disponibles que aporten a este propósito.</w:t>
      </w:r>
    </w:p>
    <w:p w14:paraId="103F03DC" w14:textId="77777777" w:rsidR="00E85F40" w:rsidRPr="007F2C2B" w:rsidRDefault="00E85F40" w:rsidP="00E85F40">
      <w:pPr>
        <w:pStyle w:val="NoSpacing"/>
        <w:rPr>
          <w:color w:val="auto"/>
          <w:lang w:val="es-CO"/>
        </w:rPr>
      </w:pPr>
      <w:r w:rsidRPr="007F2C2B">
        <w:rPr>
          <w:color w:val="auto"/>
          <w:lang w:val="es-CO"/>
        </w:rPr>
        <w:t>Esta planificación aporta al cumplimiento con la legislación nacional vigente en materia de riesgos laborales y robustece los elementos (Política, Objetivos, Planificación, Aplicación, Auditoría, etc.) del SG-SST; y el mejoramiento continuo de los resultados en SST de la empresa.</w:t>
      </w:r>
    </w:p>
    <w:p w14:paraId="5C83D308" w14:textId="77777777" w:rsidR="00E85F40" w:rsidRDefault="00E85F40" w:rsidP="00E85F40">
      <w:pPr>
        <w:pStyle w:val="NoSpacing"/>
        <w:rPr>
          <w:lang w:val="es-CO"/>
        </w:rPr>
      </w:pPr>
    </w:p>
    <w:p w14:paraId="68F750AF" w14:textId="77777777" w:rsidR="00E85F40" w:rsidRPr="007F2C2B" w:rsidRDefault="00E85F40" w:rsidP="00E85F40">
      <w:pPr>
        <w:pStyle w:val="ListParagraph"/>
        <w:numPr>
          <w:ilvl w:val="2"/>
          <w:numId w:val="1"/>
        </w:numPr>
        <w:tabs>
          <w:tab w:val="left" w:pos="851"/>
        </w:tabs>
        <w:outlineLvl w:val="2"/>
      </w:pPr>
      <w:bookmarkStart w:id="74" w:name="_Toc161299068"/>
      <w:r w:rsidRPr="007F2C2B">
        <w:t>Evaluación inicial del SG-SST.</w:t>
      </w:r>
      <w:bookmarkEnd w:id="74"/>
    </w:p>
    <w:p w14:paraId="72DF449B" w14:textId="77777777" w:rsidR="00E85F40" w:rsidRPr="007F2C2B" w:rsidRDefault="00E85F40" w:rsidP="00E85F40">
      <w:pPr>
        <w:pStyle w:val="NoSpacing"/>
        <w:rPr>
          <w:rFonts w:eastAsia="Calibri"/>
          <w:bCs/>
          <w:lang w:val="es-CO"/>
        </w:rPr>
      </w:pPr>
    </w:p>
    <w:p w14:paraId="7A57D1E3" w14:textId="5800D841" w:rsidR="00E85F40" w:rsidRPr="007F2C2B" w:rsidRDefault="00E85F40" w:rsidP="00E85F40">
      <w:pPr>
        <w:pStyle w:val="NoSpacing"/>
        <w:rPr>
          <w:rFonts w:eastAsia="Calibri"/>
          <w:bCs/>
          <w:lang w:val="es-CO"/>
        </w:rPr>
      </w:pPr>
      <w:r w:rsidRPr="007F2C2B">
        <w:rPr>
          <w:rFonts w:eastAsia="Calibri"/>
          <w:bCs/>
          <w:lang w:val="es-CO"/>
        </w:rPr>
        <w:t xml:space="preserve">Se realizó la evaluación inicial del SG-SST, para determinar el nivel de cumplimiento que ha realizado la empresa en la implementación del mismo.  El resultado de esta evaluación está en </w:t>
      </w:r>
      <w:r>
        <w:rPr>
          <w:rFonts w:eastAsia="Calibri"/>
          <w:bCs/>
          <w:lang w:val="es-CO"/>
        </w:rPr>
        <w:t xml:space="preserve">la </w:t>
      </w:r>
      <w:r w:rsidRPr="007F2C2B">
        <w:rPr>
          <w:rFonts w:eastAsia="Calibri"/>
          <w:b/>
          <w:bCs/>
          <w:i/>
          <w:lang w:val="es-CO"/>
        </w:rPr>
        <w:t xml:space="preserve">Evaluación Inicial </w:t>
      </w:r>
      <w:r w:rsidRPr="00961CE8">
        <w:rPr>
          <w:rFonts w:eastAsia="Calibri"/>
          <w:b/>
          <w:bCs/>
          <w:i/>
          <w:lang w:val="es-CO"/>
        </w:rPr>
        <w:t xml:space="preserve">SG-SST </w:t>
      </w:r>
      <w:r w:rsidR="00B11D73">
        <w:rPr>
          <w:b/>
        </w:rPr>
        <w:t>EOM SAS</w:t>
      </w:r>
      <w:r>
        <w:rPr>
          <w:b/>
        </w:rPr>
        <w:t xml:space="preserve"> 2024</w:t>
      </w:r>
      <w:r w:rsidRPr="007F2C2B">
        <w:rPr>
          <w:rFonts w:eastAsia="Calibri"/>
          <w:b/>
          <w:bCs/>
          <w:i/>
          <w:lang w:val="es-CO"/>
        </w:rPr>
        <w:t>.</w:t>
      </w:r>
    </w:p>
    <w:p w14:paraId="161BDABE" w14:textId="77777777" w:rsidR="00E85F40" w:rsidRDefault="00E85F40" w:rsidP="00E85F40">
      <w:pPr>
        <w:pStyle w:val="NoSpacing"/>
        <w:rPr>
          <w:rFonts w:eastAsia="Calibri"/>
          <w:bCs/>
          <w:lang w:val="es-CO"/>
        </w:rPr>
      </w:pPr>
    </w:p>
    <w:p w14:paraId="04532251" w14:textId="77777777" w:rsidR="00E85F40" w:rsidRPr="007F2C2B" w:rsidRDefault="00E85F40" w:rsidP="00E85F40">
      <w:pPr>
        <w:pStyle w:val="ListParagraph"/>
        <w:numPr>
          <w:ilvl w:val="2"/>
          <w:numId w:val="1"/>
        </w:numPr>
        <w:tabs>
          <w:tab w:val="left" w:pos="851"/>
        </w:tabs>
        <w:outlineLvl w:val="2"/>
      </w:pPr>
      <w:bookmarkStart w:id="75" w:name="_Toc161299069"/>
      <w:r w:rsidRPr="007F2C2B">
        <w:t>Objetivos, Metas e Indicadores del SG-SST.</w:t>
      </w:r>
      <w:bookmarkEnd w:id="75"/>
    </w:p>
    <w:p w14:paraId="04582597" w14:textId="77777777" w:rsidR="00E85F40" w:rsidRPr="007F2C2B" w:rsidRDefault="00E85F40" w:rsidP="00E85F40">
      <w:pPr>
        <w:pStyle w:val="NoSpacing"/>
      </w:pPr>
    </w:p>
    <w:p w14:paraId="44A6D31E" w14:textId="77777777" w:rsidR="00E85F40" w:rsidRPr="007F2C2B" w:rsidRDefault="00E85F40" w:rsidP="00E85F40">
      <w:pPr>
        <w:pStyle w:val="NoSpacing"/>
      </w:pPr>
      <w:r w:rsidRPr="007F2C2B">
        <w:t xml:space="preserve">Consecuente con la Política de Seguridad y Salud en el Trabajo, se tiene establecido el despliegue de Objetivos y metas con sus indicadores, que permiten realizar seguimiento al cumplimiento de dichos objetivos. </w:t>
      </w:r>
    </w:p>
    <w:p w14:paraId="4EFE07C1" w14:textId="77777777" w:rsidR="00E85F40" w:rsidRPr="007F2C2B" w:rsidRDefault="00E85F40" w:rsidP="00E85F40">
      <w:pPr>
        <w:pStyle w:val="NoSpacing"/>
      </w:pPr>
    </w:p>
    <w:p w14:paraId="027C5980" w14:textId="77777777" w:rsidR="00E85F40" w:rsidRPr="007F2C2B" w:rsidRDefault="00E85F40" w:rsidP="00E85F40">
      <w:pPr>
        <w:pStyle w:val="NoSpacing"/>
        <w:rPr>
          <w:bCs/>
          <w:lang w:val="es-CO"/>
        </w:rPr>
      </w:pPr>
      <w:r w:rsidRPr="007F2C2B">
        <w:rPr>
          <w:bCs/>
          <w:lang w:val="es-CO"/>
        </w:rPr>
        <w:t xml:space="preserve">Los indicadores de gestión con sus objetivos y metas referentes se encuentran en el </w:t>
      </w:r>
      <w:r>
        <w:rPr>
          <w:bCs/>
          <w:lang w:val="es-CO"/>
        </w:rPr>
        <w:t xml:space="preserve">documento </w:t>
      </w:r>
      <w:r w:rsidRPr="00E644F9">
        <w:rPr>
          <w:b/>
          <w:i/>
        </w:rPr>
        <w:t>SGSST-</w:t>
      </w:r>
      <w:r>
        <w:rPr>
          <w:b/>
          <w:i/>
        </w:rPr>
        <w:t>F5</w:t>
      </w:r>
      <w:r w:rsidRPr="007F2C2B">
        <w:rPr>
          <w:b/>
          <w:i/>
        </w:rPr>
        <w:t xml:space="preserve"> </w:t>
      </w:r>
      <w:r w:rsidRPr="007F2C2B">
        <w:rPr>
          <w:b/>
          <w:bCs/>
          <w:i/>
          <w:lang w:val="es-CO"/>
        </w:rPr>
        <w:t>Objetivos e Indicadores del SG-SST</w:t>
      </w:r>
      <w:r w:rsidRPr="007F2C2B">
        <w:rPr>
          <w:bCs/>
          <w:lang w:val="es-CO"/>
        </w:rPr>
        <w:t>, el resultado de los mismos deberán ser tenidos en cuenta en las reuniones con la Alta Dirección para ser evaluado su desempeño, analizada su tendencia y generar los planes de acción cuando se tenga incumplimiento en las metas establecidas.</w:t>
      </w:r>
    </w:p>
    <w:p w14:paraId="77822391" w14:textId="77777777" w:rsidR="00E85F40" w:rsidRPr="007F2C2B" w:rsidRDefault="00E85F40" w:rsidP="00E85F40">
      <w:pPr>
        <w:pStyle w:val="NoSpacing"/>
        <w:rPr>
          <w:rFonts w:eastAsia="Calibri"/>
          <w:b/>
          <w:lang w:val="es-CO"/>
        </w:rPr>
      </w:pPr>
    </w:p>
    <w:p w14:paraId="569B67FD" w14:textId="77777777" w:rsidR="00E85F40" w:rsidRPr="007F2C2B" w:rsidRDefault="00E85F40" w:rsidP="00E85F40">
      <w:pPr>
        <w:pStyle w:val="ListParagraph"/>
        <w:numPr>
          <w:ilvl w:val="2"/>
          <w:numId w:val="1"/>
        </w:numPr>
        <w:tabs>
          <w:tab w:val="left" w:pos="851"/>
        </w:tabs>
        <w:outlineLvl w:val="2"/>
      </w:pPr>
      <w:bookmarkStart w:id="76" w:name="_Toc161299070"/>
      <w:r w:rsidRPr="007F2C2B">
        <w:t>Matriz Legal del SG-SST.</w:t>
      </w:r>
      <w:bookmarkEnd w:id="76"/>
    </w:p>
    <w:p w14:paraId="60183B9A" w14:textId="77777777" w:rsidR="00204BC9" w:rsidRDefault="00204BC9" w:rsidP="00E85F40">
      <w:pPr>
        <w:pStyle w:val="NoSpacing"/>
        <w:rPr>
          <w:b/>
        </w:rPr>
      </w:pPr>
    </w:p>
    <w:p w14:paraId="22F13E7C" w14:textId="204A5E81" w:rsidR="00E85F40" w:rsidRPr="007F2C2B" w:rsidRDefault="00B11D73" w:rsidP="00E85F40">
      <w:pPr>
        <w:pStyle w:val="NoSpacing"/>
        <w:rPr>
          <w:lang w:val="es-CO"/>
        </w:rPr>
      </w:pPr>
      <w:r>
        <w:rPr>
          <w:b/>
        </w:rPr>
        <w:t>EOM SAS</w:t>
      </w:r>
      <w:r w:rsidR="00E85F40" w:rsidRPr="007F2C2B">
        <w:rPr>
          <w:lang w:val="es-CO"/>
        </w:rPr>
        <w:t>, de acuerdo a lo solicitado en el decreto 1072 de 2015 debe identificar, consignar y dar cumplimiento a la normatividad vigente en SST que sea aplicable a la empresa.  Para lo cual se tiene dispuesta una Matriz Legal del SG-SST que se encuentra en el</w:t>
      </w:r>
      <w:r w:rsidR="00E85F40">
        <w:rPr>
          <w:lang w:val="es-CO"/>
        </w:rPr>
        <w:t xml:space="preserve"> documento:</w:t>
      </w:r>
      <w:r w:rsidR="00E85F40" w:rsidRPr="007F2C2B">
        <w:rPr>
          <w:b/>
          <w:i/>
          <w:lang w:val="es-CO"/>
        </w:rPr>
        <w:t xml:space="preserve"> </w:t>
      </w:r>
      <w:r w:rsidR="00E85F40">
        <w:rPr>
          <w:b/>
          <w:i/>
          <w:lang w:val="es-CO"/>
        </w:rPr>
        <w:t>“</w:t>
      </w:r>
      <w:r w:rsidR="00E85F40" w:rsidRPr="00E644F9">
        <w:rPr>
          <w:b/>
          <w:i/>
        </w:rPr>
        <w:t>SGSST-</w:t>
      </w:r>
      <w:r w:rsidR="00E85F40">
        <w:rPr>
          <w:b/>
          <w:i/>
        </w:rPr>
        <w:t>F6</w:t>
      </w:r>
      <w:r w:rsidR="00E85F40" w:rsidRPr="007F2C2B">
        <w:rPr>
          <w:b/>
          <w:i/>
        </w:rPr>
        <w:t xml:space="preserve"> </w:t>
      </w:r>
      <w:r w:rsidR="00E85F40" w:rsidRPr="00550820">
        <w:rPr>
          <w:b/>
          <w:i/>
          <w:lang w:val="es-CO"/>
        </w:rPr>
        <w:t xml:space="preserve">Matriz </w:t>
      </w:r>
      <w:r w:rsidR="00E85F40">
        <w:rPr>
          <w:b/>
          <w:i/>
          <w:lang w:val="es-CO"/>
        </w:rPr>
        <w:t>d</w:t>
      </w:r>
      <w:r w:rsidR="00E85F40" w:rsidRPr="00550820">
        <w:rPr>
          <w:b/>
          <w:i/>
          <w:lang w:val="es-CO"/>
        </w:rPr>
        <w:t xml:space="preserve">e Identificación </w:t>
      </w:r>
      <w:r w:rsidR="00E85F40">
        <w:rPr>
          <w:b/>
          <w:i/>
          <w:lang w:val="es-CO"/>
        </w:rPr>
        <w:t>d</w:t>
      </w:r>
      <w:r w:rsidR="00E85F40" w:rsidRPr="00550820">
        <w:rPr>
          <w:b/>
          <w:i/>
          <w:lang w:val="es-CO"/>
        </w:rPr>
        <w:t xml:space="preserve">e Requisitos Legales </w:t>
      </w:r>
      <w:r w:rsidR="00E85F40">
        <w:rPr>
          <w:b/>
          <w:i/>
          <w:lang w:val="es-CO"/>
        </w:rPr>
        <w:t>e</w:t>
      </w:r>
      <w:r w:rsidR="00E85F40" w:rsidRPr="00550820">
        <w:rPr>
          <w:b/>
          <w:i/>
          <w:lang w:val="es-CO"/>
        </w:rPr>
        <w:t>n</w:t>
      </w:r>
      <w:r w:rsidR="00E85F40">
        <w:rPr>
          <w:b/>
          <w:i/>
          <w:lang w:val="es-CO"/>
        </w:rPr>
        <w:t xml:space="preserve"> Seguridad y Salud en el Trabajo</w:t>
      </w:r>
      <w:r>
        <w:rPr>
          <w:b/>
          <w:i/>
          <w:lang w:val="es-CO"/>
        </w:rPr>
        <w:t>”</w:t>
      </w:r>
      <w:r w:rsidRPr="007F2C2B">
        <w:rPr>
          <w:lang w:val="es-CO"/>
        </w:rPr>
        <w:t>, en</w:t>
      </w:r>
      <w:r w:rsidR="00E85F40">
        <w:rPr>
          <w:lang w:val="es-CO"/>
        </w:rPr>
        <w:t xml:space="preserve"> </w:t>
      </w:r>
      <w:r w:rsidR="00E85F40" w:rsidRPr="007F2C2B">
        <w:rPr>
          <w:lang w:val="es-CO"/>
        </w:rPr>
        <w:t xml:space="preserve">donde se compilan todos los </w:t>
      </w:r>
      <w:r w:rsidR="00E85F40" w:rsidRPr="007F2C2B">
        <w:rPr>
          <w:lang w:val="es-CO"/>
        </w:rPr>
        <w:lastRenderedPageBreak/>
        <w:t>requisitos normativos que se exigen acorde a la actividad productiva de la organización.  Esta Matriz debe ser actualizada en medida que sean emitidas nuevas disposiciones aplicables.  Las fuentes de consulta y actualización de esta normativa pueden ser:</w:t>
      </w:r>
    </w:p>
    <w:p w14:paraId="1BF6F244" w14:textId="77777777" w:rsidR="00E85F40" w:rsidRPr="007F2C2B" w:rsidRDefault="00E85F40" w:rsidP="00E85F40">
      <w:pPr>
        <w:pStyle w:val="NoSpacing"/>
        <w:numPr>
          <w:ilvl w:val="0"/>
          <w:numId w:val="9"/>
        </w:numPr>
        <w:ind w:left="284" w:hanging="284"/>
      </w:pPr>
      <w:r w:rsidRPr="007F2C2B">
        <w:t>Ministerio de Salud y Protección Social.</w:t>
      </w:r>
    </w:p>
    <w:p w14:paraId="6BB8DEA9" w14:textId="77777777" w:rsidR="00E85F40" w:rsidRPr="007F2C2B" w:rsidRDefault="00E85F40" w:rsidP="00E85F40">
      <w:pPr>
        <w:pStyle w:val="NoSpacing"/>
        <w:numPr>
          <w:ilvl w:val="0"/>
          <w:numId w:val="9"/>
        </w:numPr>
        <w:ind w:left="284" w:hanging="284"/>
      </w:pPr>
      <w:r w:rsidRPr="007F2C2B">
        <w:t>Consejo Colombiano de Seguridad (CCS)</w:t>
      </w:r>
    </w:p>
    <w:p w14:paraId="2E42EFEF" w14:textId="77777777" w:rsidR="00E85F40" w:rsidRPr="007F2C2B" w:rsidRDefault="00E85F40" w:rsidP="00E85F40">
      <w:pPr>
        <w:pStyle w:val="NoSpacing"/>
        <w:numPr>
          <w:ilvl w:val="0"/>
          <w:numId w:val="9"/>
        </w:numPr>
        <w:ind w:left="284" w:hanging="284"/>
      </w:pPr>
      <w:r w:rsidRPr="007F2C2B">
        <w:t>Sistema Único de Información normativa (SUIN)</w:t>
      </w:r>
    </w:p>
    <w:p w14:paraId="58FB6516" w14:textId="77777777" w:rsidR="00E85F40" w:rsidRPr="007F2C2B" w:rsidRDefault="00E85F40" w:rsidP="00E85F40">
      <w:pPr>
        <w:pStyle w:val="NoSpacing"/>
        <w:numPr>
          <w:ilvl w:val="0"/>
          <w:numId w:val="9"/>
        </w:numPr>
        <w:ind w:left="284" w:hanging="284"/>
      </w:pPr>
      <w:r w:rsidRPr="007F2C2B">
        <w:t>Asociación Colombiana de Seguridad Integral (ASASI).</w:t>
      </w:r>
    </w:p>
    <w:p w14:paraId="3F61DED9" w14:textId="77777777" w:rsidR="00E85F40" w:rsidRPr="007F2C2B" w:rsidRDefault="00E85F40" w:rsidP="00E85F40">
      <w:pPr>
        <w:pStyle w:val="NoSpacing"/>
        <w:numPr>
          <w:ilvl w:val="0"/>
          <w:numId w:val="9"/>
        </w:numPr>
        <w:ind w:left="284" w:hanging="284"/>
      </w:pPr>
      <w:r w:rsidRPr="007F2C2B">
        <w:t>Administradora de Riesgos Laborales de la empresa.</w:t>
      </w:r>
    </w:p>
    <w:p w14:paraId="28AF0D37" w14:textId="77777777" w:rsidR="00E85F40" w:rsidRPr="007F2C2B" w:rsidRDefault="00E85F40" w:rsidP="00E85F40">
      <w:pPr>
        <w:pStyle w:val="NoSpacing"/>
        <w:rPr>
          <w:lang w:val="es-CO"/>
        </w:rPr>
      </w:pPr>
    </w:p>
    <w:p w14:paraId="5E9ABD69" w14:textId="77777777" w:rsidR="00E85F40" w:rsidRPr="007F2C2B" w:rsidRDefault="00E85F40" w:rsidP="00E85F40">
      <w:pPr>
        <w:pStyle w:val="NoSpacing"/>
        <w:rPr>
          <w:rFonts w:eastAsia="Calibri"/>
          <w:b/>
          <w:lang w:val="es-CO"/>
        </w:rPr>
      </w:pPr>
      <w:r w:rsidRPr="007F2C2B">
        <w:rPr>
          <w:lang w:val="es-CO"/>
        </w:rPr>
        <w:t xml:space="preserve">Periódicamente se debe estar haciendo la consulta a estas fuentes y si es necesario actualizando el registro en la </w:t>
      </w:r>
      <w:r w:rsidRPr="00550820">
        <w:rPr>
          <w:b/>
          <w:i/>
          <w:lang w:val="es-CO"/>
        </w:rPr>
        <w:t xml:space="preserve">Matriz </w:t>
      </w:r>
      <w:r>
        <w:rPr>
          <w:b/>
          <w:i/>
          <w:lang w:val="es-CO"/>
        </w:rPr>
        <w:t>d</w:t>
      </w:r>
      <w:r w:rsidRPr="00550820">
        <w:rPr>
          <w:b/>
          <w:i/>
          <w:lang w:val="es-CO"/>
        </w:rPr>
        <w:t xml:space="preserve">e Identificación </w:t>
      </w:r>
      <w:r>
        <w:rPr>
          <w:b/>
          <w:i/>
          <w:lang w:val="es-CO"/>
        </w:rPr>
        <w:t>d</w:t>
      </w:r>
      <w:r w:rsidRPr="00550820">
        <w:rPr>
          <w:b/>
          <w:i/>
          <w:lang w:val="es-CO"/>
        </w:rPr>
        <w:t xml:space="preserve">e Requisitos Legales </w:t>
      </w:r>
      <w:r>
        <w:rPr>
          <w:b/>
          <w:i/>
          <w:lang w:val="es-CO"/>
        </w:rPr>
        <w:t>e</w:t>
      </w:r>
      <w:r w:rsidRPr="00550820">
        <w:rPr>
          <w:b/>
          <w:i/>
          <w:lang w:val="es-CO"/>
        </w:rPr>
        <w:t>n</w:t>
      </w:r>
      <w:r>
        <w:rPr>
          <w:b/>
          <w:i/>
          <w:lang w:val="es-CO"/>
        </w:rPr>
        <w:t xml:space="preserve"> Seguridad y Salud en el Trabajo</w:t>
      </w:r>
      <w:r w:rsidRPr="007F2C2B">
        <w:rPr>
          <w:lang w:val="es-CO"/>
        </w:rPr>
        <w:t>. Cuando sea pertinente se comunicarán los requisitos legales identificados a los trabajadores, contratistas y partes interesadas.</w:t>
      </w:r>
    </w:p>
    <w:p w14:paraId="3EFE6A13" w14:textId="77777777" w:rsidR="00E85F40" w:rsidRDefault="00E85F40" w:rsidP="00E85F40">
      <w:pPr>
        <w:spacing w:line="259" w:lineRule="auto"/>
        <w:rPr>
          <w:rFonts w:eastAsia="Cambria"/>
        </w:rPr>
      </w:pPr>
    </w:p>
    <w:p w14:paraId="25492351" w14:textId="77777777" w:rsidR="00E85F40" w:rsidRPr="007F2C2B" w:rsidRDefault="00E85F40" w:rsidP="00E85F40">
      <w:pPr>
        <w:pStyle w:val="ListParagraph"/>
        <w:numPr>
          <w:ilvl w:val="2"/>
          <w:numId w:val="1"/>
        </w:numPr>
        <w:tabs>
          <w:tab w:val="left" w:pos="851"/>
        </w:tabs>
        <w:outlineLvl w:val="2"/>
      </w:pPr>
      <w:bookmarkStart w:id="77" w:name="_Toc161299071"/>
      <w:r w:rsidRPr="007F2C2B">
        <w:t>Otros Aspectos Jurídicos.</w:t>
      </w:r>
      <w:bookmarkEnd w:id="77"/>
    </w:p>
    <w:p w14:paraId="01DCA270" w14:textId="77777777" w:rsidR="00E85F40" w:rsidRPr="007F2C2B" w:rsidRDefault="00E85F40" w:rsidP="00E85F40">
      <w:pPr>
        <w:spacing w:line="259" w:lineRule="auto"/>
        <w:rPr>
          <w:rFonts w:eastAsia="Cambria"/>
        </w:rPr>
      </w:pPr>
    </w:p>
    <w:p w14:paraId="08504529" w14:textId="77777777" w:rsidR="00E85F40" w:rsidRPr="007F2C2B" w:rsidRDefault="00E85F40" w:rsidP="00E85F40">
      <w:pPr>
        <w:spacing w:line="259" w:lineRule="auto"/>
        <w:rPr>
          <w:rFonts w:eastAsia="Cambria"/>
        </w:rPr>
      </w:pPr>
      <w:r w:rsidRPr="007F2C2B">
        <w:rPr>
          <w:rFonts w:eastAsia="Cambria"/>
        </w:rPr>
        <w:t>Como complemento al cumplimiento jurídico de la reglamentación en SST, se tienen establecidos:</w:t>
      </w:r>
    </w:p>
    <w:p w14:paraId="0A79D84B" w14:textId="77777777" w:rsidR="00E85F40" w:rsidRPr="007F2C2B" w:rsidRDefault="00E85F40" w:rsidP="00E85F40">
      <w:pPr>
        <w:spacing w:line="259" w:lineRule="auto"/>
        <w:rPr>
          <w:rFonts w:eastAsia="Cambria"/>
        </w:rPr>
      </w:pPr>
    </w:p>
    <w:p w14:paraId="7F6B67A9" w14:textId="77777777" w:rsidR="00E85F40" w:rsidRPr="007F2C2B" w:rsidRDefault="00E85F40" w:rsidP="00E85F40">
      <w:pPr>
        <w:pStyle w:val="NoSpacing"/>
        <w:numPr>
          <w:ilvl w:val="0"/>
          <w:numId w:val="10"/>
        </w:numPr>
        <w:ind w:left="284" w:hanging="284"/>
        <w:rPr>
          <w:lang w:val="es-CO"/>
        </w:rPr>
      </w:pPr>
      <w:r w:rsidRPr="007F2C2B">
        <w:rPr>
          <w:b/>
          <w:lang w:val="es-CO"/>
        </w:rPr>
        <w:t xml:space="preserve">Reglamento Interno de Trabajo: </w:t>
      </w:r>
      <w:r w:rsidRPr="007F2C2B">
        <w:rPr>
          <w:lang w:val="es-CO"/>
        </w:rPr>
        <w:t>La empresa cuenta con un Reglamento Interno de Trabajo, el cual debe estar publicado en su sitio visible de sus instalaciones.</w:t>
      </w:r>
    </w:p>
    <w:p w14:paraId="5674B8B4" w14:textId="77777777" w:rsidR="00E85F40" w:rsidRPr="007F2C2B" w:rsidRDefault="00E85F40" w:rsidP="00E85F40">
      <w:pPr>
        <w:pStyle w:val="NoSpacing"/>
      </w:pPr>
    </w:p>
    <w:p w14:paraId="56DEC381" w14:textId="77777777" w:rsidR="00E85F40" w:rsidRPr="007F2C2B" w:rsidRDefault="00E85F40" w:rsidP="00E85F40">
      <w:pPr>
        <w:pStyle w:val="NoSpacing"/>
        <w:numPr>
          <w:ilvl w:val="0"/>
          <w:numId w:val="10"/>
        </w:numPr>
        <w:ind w:left="284" w:hanging="284"/>
        <w:rPr>
          <w:lang w:val="es-CO"/>
        </w:rPr>
      </w:pPr>
      <w:r w:rsidRPr="007F2C2B">
        <w:rPr>
          <w:b/>
          <w:lang w:val="es-CO"/>
        </w:rPr>
        <w:t xml:space="preserve">Reglamento de Higiene y Seguridad Industrial: </w:t>
      </w:r>
      <w:r w:rsidRPr="007F2C2B">
        <w:rPr>
          <w:lang w:val="es-CO"/>
        </w:rPr>
        <w:t>Cuando le aplique de acuerdo a lo dispuesto en el Código Sustantivo del Trabajo (Decreto 2663 de 1950), deberá realizase y tenerlo publicado en un lugar visible para los funcionarios.</w:t>
      </w:r>
    </w:p>
    <w:p w14:paraId="3AFF1E34" w14:textId="77777777" w:rsidR="00E85F40" w:rsidRPr="007F2C2B" w:rsidRDefault="00E85F40" w:rsidP="00E85F40">
      <w:pPr>
        <w:pStyle w:val="NoSpacing"/>
        <w:rPr>
          <w:lang w:val="es-CO"/>
        </w:rPr>
      </w:pPr>
    </w:p>
    <w:p w14:paraId="683691C5" w14:textId="5ED7DE65" w:rsidR="00E85F40" w:rsidRPr="00204BC9" w:rsidRDefault="00E85F40" w:rsidP="00E85F40">
      <w:pPr>
        <w:pStyle w:val="NoSpacing"/>
        <w:numPr>
          <w:ilvl w:val="0"/>
          <w:numId w:val="10"/>
        </w:numPr>
        <w:ind w:left="284" w:hanging="284"/>
        <w:rPr>
          <w:lang w:val="es-CO"/>
        </w:rPr>
      </w:pPr>
      <w:r w:rsidRPr="007F2C2B">
        <w:rPr>
          <w:b/>
          <w:lang w:val="es-CO"/>
        </w:rPr>
        <w:t xml:space="preserve">Vigía de Seguridad y Seguridad y salud en el trabajo: </w:t>
      </w:r>
      <w:r w:rsidRPr="007F2C2B">
        <w:rPr>
          <w:lang w:val="es-CO"/>
        </w:rPr>
        <w:t xml:space="preserve">La empresa cuenta con un Vigía de Seguridad y Salud en el Trabajo, asignado por la Alta Dirección, mediante una carta donde se establece su asignación y funciones, establecido en el </w:t>
      </w:r>
      <w:r>
        <w:rPr>
          <w:lang w:val="es-CO"/>
        </w:rPr>
        <w:t>documento “</w:t>
      </w:r>
      <w:r w:rsidRPr="007F2C2B">
        <w:rPr>
          <w:b/>
          <w:i/>
          <w:lang w:val="es-CO"/>
        </w:rPr>
        <w:t>Designación del Vigía de Seguridad y Salud en el trabaj</w:t>
      </w:r>
      <w:r>
        <w:rPr>
          <w:b/>
          <w:i/>
          <w:lang w:val="es-CO"/>
        </w:rPr>
        <w:t>o</w:t>
      </w:r>
      <w:r w:rsidRPr="001177B2">
        <w:rPr>
          <w:b/>
        </w:rPr>
        <w:t xml:space="preserve"> </w:t>
      </w:r>
      <w:r w:rsidR="00B11D73">
        <w:rPr>
          <w:b/>
        </w:rPr>
        <w:t>EOM SAS</w:t>
      </w:r>
      <w:r>
        <w:rPr>
          <w:lang w:val="es-CO"/>
        </w:rPr>
        <w:t>”</w:t>
      </w:r>
      <w:r w:rsidRPr="007F2C2B">
        <w:rPr>
          <w:lang w:val="es-CO"/>
        </w:rPr>
        <w:t xml:space="preserve"> Mensualmente el Vigía de SST deberá realizar un informe donde estipule las actividades desarrolladas en cuanto al SST participando de manera activa en el funcionamiento del SG-SST, debe disponer de un tiempo asignado para cumplir sus funciones de cuatro </w:t>
      </w:r>
      <w:r w:rsidRPr="007F2C2B">
        <w:rPr>
          <w:rFonts w:eastAsia="Cambria"/>
        </w:rPr>
        <w:t>horas semanales dentro del horario de trabajo. Este vigía se reunirá de manera extraordinaria cuando ocurra un accidente de trabajo o cuando se haya determinado un riesgo, con el responsable del área implicada.</w:t>
      </w:r>
      <w:r>
        <w:rPr>
          <w:rFonts w:eastAsia="Cambria"/>
        </w:rPr>
        <w:t xml:space="preserve"> Debe quedar registro mensual de las reuniones que realice propias del rol asignado en el formato “</w:t>
      </w:r>
      <w:r w:rsidRPr="00665F7E">
        <w:rPr>
          <w:rFonts w:eastAsia="Cambria"/>
          <w:b/>
        </w:rPr>
        <w:t>SGSST-</w:t>
      </w:r>
      <w:r>
        <w:rPr>
          <w:rFonts w:eastAsia="Cambria"/>
          <w:b/>
        </w:rPr>
        <w:t xml:space="preserve">07 </w:t>
      </w:r>
      <w:r w:rsidRPr="00665F7E">
        <w:rPr>
          <w:rFonts w:eastAsia="Cambria"/>
          <w:b/>
        </w:rPr>
        <w:t>Acta de Reunión</w:t>
      </w:r>
      <w:r>
        <w:rPr>
          <w:rFonts w:eastAsia="Cambria"/>
          <w:b/>
        </w:rPr>
        <w:t>”.</w:t>
      </w:r>
      <w:r w:rsidRPr="00665F7E">
        <w:rPr>
          <w:rFonts w:eastAsia="Cambria"/>
          <w:b/>
        </w:rPr>
        <w:t xml:space="preserve"> </w:t>
      </w:r>
    </w:p>
    <w:p w14:paraId="34621A15" w14:textId="77777777" w:rsidR="00204BC9" w:rsidRDefault="00204BC9" w:rsidP="00204BC9">
      <w:pPr>
        <w:pStyle w:val="ListParagraph"/>
        <w:rPr>
          <w:lang w:val="es-CO"/>
        </w:rPr>
      </w:pPr>
    </w:p>
    <w:p w14:paraId="10832D74" w14:textId="77777777" w:rsidR="00E85F40" w:rsidRPr="007F2C2B" w:rsidRDefault="00E85F40" w:rsidP="00E85F40">
      <w:pPr>
        <w:pStyle w:val="NoSpacing"/>
        <w:ind w:left="284"/>
        <w:rPr>
          <w:lang w:val="es-CO"/>
        </w:rPr>
      </w:pPr>
      <w:r w:rsidRPr="007F2C2B">
        <w:rPr>
          <w:lang w:val="es-CO"/>
        </w:rPr>
        <w:t xml:space="preserve">Dentro de las principales funciones y responsabilidades del Vigía de SST o COPASST, dando cumplimiento al artículo 11 de la resolución 2013 de 1989, se encuentran: </w:t>
      </w:r>
    </w:p>
    <w:p w14:paraId="13736A6C" w14:textId="77777777" w:rsidR="00E85F40" w:rsidRPr="007F2C2B" w:rsidRDefault="00E85F40" w:rsidP="00E85F40">
      <w:pPr>
        <w:pStyle w:val="NoSpacing"/>
        <w:numPr>
          <w:ilvl w:val="0"/>
          <w:numId w:val="11"/>
        </w:numPr>
        <w:ind w:left="709" w:hanging="425"/>
        <w:rPr>
          <w:lang w:val="es-CO"/>
        </w:rPr>
      </w:pPr>
      <w:r w:rsidRPr="007F2C2B">
        <w:rPr>
          <w:lang w:val="es-CO"/>
        </w:rPr>
        <w:lastRenderedPageBreak/>
        <w:t xml:space="preserve">Proponer a la Alta Dirección adoptar las medidas y el desarrollo de actividades que procuren y mantengan la salud en los lugares y ambientes de trabajo. </w:t>
      </w:r>
    </w:p>
    <w:p w14:paraId="4DC67C50" w14:textId="77777777" w:rsidR="00E85F40" w:rsidRPr="007F2C2B" w:rsidRDefault="00E85F40" w:rsidP="00E85F40">
      <w:pPr>
        <w:pStyle w:val="NoSpacing"/>
        <w:numPr>
          <w:ilvl w:val="0"/>
          <w:numId w:val="11"/>
        </w:numPr>
        <w:ind w:left="709" w:hanging="425"/>
        <w:rPr>
          <w:lang w:val="es-CO"/>
        </w:rPr>
      </w:pPr>
      <w:r w:rsidRPr="007F2C2B">
        <w:rPr>
          <w:lang w:val="es-CO"/>
        </w:rPr>
        <w:t xml:space="preserve">Proponer y participar en actividades de capacitación en SST dirigidas a todos los </w:t>
      </w:r>
      <w:r>
        <w:rPr>
          <w:lang w:val="es-CO"/>
        </w:rPr>
        <w:t xml:space="preserve">empleados </w:t>
      </w:r>
      <w:r w:rsidRPr="007F2C2B">
        <w:rPr>
          <w:lang w:val="es-CO"/>
        </w:rPr>
        <w:t xml:space="preserve">de la empresa. </w:t>
      </w:r>
    </w:p>
    <w:p w14:paraId="529BE30D" w14:textId="77777777" w:rsidR="00E85F40" w:rsidRPr="007F2C2B" w:rsidRDefault="00E85F40" w:rsidP="00E85F40">
      <w:pPr>
        <w:pStyle w:val="NoSpacing"/>
        <w:numPr>
          <w:ilvl w:val="0"/>
          <w:numId w:val="11"/>
        </w:numPr>
        <w:ind w:left="709" w:hanging="425"/>
        <w:rPr>
          <w:lang w:val="es-CO"/>
        </w:rPr>
      </w:pPr>
      <w:r w:rsidRPr="007F2C2B">
        <w:rPr>
          <w:lang w:val="es-CO"/>
        </w:rPr>
        <w:t xml:space="preserve">Colaborar con los funcionarios de entidades gubernamentales de seguridad y salud en el trabajo en las actividades que éstos adelanten en la administración y recibir por derecho propio los informes correspondientes. </w:t>
      </w:r>
    </w:p>
    <w:p w14:paraId="41624955" w14:textId="77777777" w:rsidR="00E85F40" w:rsidRPr="007F2C2B" w:rsidRDefault="00E85F40" w:rsidP="00E85F40">
      <w:pPr>
        <w:pStyle w:val="NoSpacing"/>
        <w:numPr>
          <w:ilvl w:val="0"/>
          <w:numId w:val="11"/>
        </w:numPr>
        <w:ind w:left="709" w:hanging="425"/>
        <w:rPr>
          <w:lang w:val="es-CO"/>
        </w:rPr>
      </w:pPr>
      <w:r w:rsidRPr="007F2C2B">
        <w:rPr>
          <w:lang w:val="es-CO"/>
        </w:rPr>
        <w:t xml:space="preserve">Vigilar el desarrollo de las actividades que en materia de medicina, higiene y seguridad industrial debe realizar la Alta Dirección de acuerdo con el Reglamento de Higiene y Seguridad Industrial y las normas vigentes; promover su divulgación y observancia. </w:t>
      </w:r>
    </w:p>
    <w:p w14:paraId="72A41306" w14:textId="77777777" w:rsidR="00E85F40" w:rsidRPr="007F2C2B" w:rsidRDefault="00E85F40" w:rsidP="00E85F40">
      <w:pPr>
        <w:pStyle w:val="NoSpacing"/>
        <w:numPr>
          <w:ilvl w:val="0"/>
          <w:numId w:val="11"/>
        </w:numPr>
        <w:ind w:left="709" w:hanging="425"/>
        <w:rPr>
          <w:lang w:val="es-CO"/>
        </w:rPr>
      </w:pPr>
      <w:r w:rsidRPr="007F2C2B">
        <w:rPr>
          <w:lang w:val="es-CO"/>
        </w:rPr>
        <w:t xml:space="preserve">Colaborar en el análisis de las causas de los accidentes de trabajo y enfermedades laborales y proponer al empleador las medidas correctivas que haya lugar para evitar su ocurrencia. Evaluar los programas que se hayan realizado. </w:t>
      </w:r>
    </w:p>
    <w:p w14:paraId="1B7AC285" w14:textId="77777777" w:rsidR="00E85F40" w:rsidRPr="007F2C2B" w:rsidRDefault="00E85F40" w:rsidP="00E85F40">
      <w:pPr>
        <w:pStyle w:val="NoSpacing"/>
        <w:numPr>
          <w:ilvl w:val="0"/>
          <w:numId w:val="11"/>
        </w:numPr>
        <w:ind w:left="709" w:hanging="425"/>
        <w:rPr>
          <w:lang w:val="es-CO"/>
        </w:rPr>
      </w:pPr>
      <w:r w:rsidRPr="007F2C2B">
        <w:rPr>
          <w:lang w:val="es-CO"/>
        </w:rPr>
        <w:t xml:space="preserve">Visitar periódicamente los lugares de trabajo e inspeccionar los ambientes, máquinas, equipos, aparatos y las operaciones realizadas por el personal de trabajadores en cada área o sección de la administración e informar al empleador sobre la existencia de factores de riesgo y sugerir las medidas correctivas y de control. </w:t>
      </w:r>
    </w:p>
    <w:p w14:paraId="4F852D2D" w14:textId="77777777" w:rsidR="00E85F40" w:rsidRPr="007F2C2B" w:rsidRDefault="00E85F40" w:rsidP="00E85F40">
      <w:pPr>
        <w:pStyle w:val="NoSpacing"/>
        <w:numPr>
          <w:ilvl w:val="0"/>
          <w:numId w:val="11"/>
        </w:numPr>
        <w:ind w:left="709" w:hanging="425"/>
        <w:rPr>
          <w:lang w:val="es-CO"/>
        </w:rPr>
      </w:pPr>
      <w:r w:rsidRPr="007F2C2B">
        <w:rPr>
          <w:lang w:val="es-CO"/>
        </w:rPr>
        <w:t xml:space="preserve">Estudiar y considerar las sugerencias que presenten los trabajadores en materia de medicina, higiene y seguridad industrial. </w:t>
      </w:r>
    </w:p>
    <w:p w14:paraId="4322EE6A" w14:textId="77777777" w:rsidR="00E85F40" w:rsidRPr="007F2C2B" w:rsidRDefault="00E85F40" w:rsidP="00E85F40">
      <w:pPr>
        <w:pStyle w:val="NoSpacing"/>
        <w:numPr>
          <w:ilvl w:val="0"/>
          <w:numId w:val="11"/>
        </w:numPr>
        <w:ind w:left="709" w:hanging="425"/>
        <w:rPr>
          <w:lang w:val="es-CO"/>
        </w:rPr>
      </w:pPr>
      <w:r w:rsidRPr="007F2C2B">
        <w:rPr>
          <w:lang w:val="es-CO"/>
        </w:rPr>
        <w:t xml:space="preserve">Servir como organismo de coordinación entre el empleador y los trabajadores en la solución de los problemas relativos a la seguridad y salud en el trabajo. Tramitar los reclamos de los trabajadores relacionados con la seguridad y salud en el trabajo. </w:t>
      </w:r>
    </w:p>
    <w:p w14:paraId="2E2134E5" w14:textId="77777777" w:rsidR="00E85F40" w:rsidRPr="007F2C2B" w:rsidRDefault="00E85F40" w:rsidP="00E85F40">
      <w:pPr>
        <w:pStyle w:val="NoSpacing"/>
        <w:numPr>
          <w:ilvl w:val="0"/>
          <w:numId w:val="11"/>
        </w:numPr>
        <w:ind w:left="709" w:hanging="425"/>
        <w:rPr>
          <w:lang w:val="es-CO"/>
        </w:rPr>
      </w:pPr>
      <w:r w:rsidRPr="007F2C2B">
        <w:rPr>
          <w:lang w:val="es-CO"/>
        </w:rPr>
        <w:t xml:space="preserve">Solicitar periódicamente a la administración informes sobre accidentalidad y enfermedades laborales con el objeto proponer soluciones de mejora en el desempeño de la seguridad y salud en el trabajo. </w:t>
      </w:r>
    </w:p>
    <w:p w14:paraId="4AF70D9B" w14:textId="77777777" w:rsidR="00E85F40" w:rsidRPr="007F2C2B" w:rsidRDefault="00E85F40" w:rsidP="00E85F40">
      <w:pPr>
        <w:pStyle w:val="NoSpacing"/>
        <w:numPr>
          <w:ilvl w:val="0"/>
          <w:numId w:val="11"/>
        </w:numPr>
        <w:ind w:left="709" w:hanging="425"/>
        <w:rPr>
          <w:lang w:val="es-CO"/>
        </w:rPr>
      </w:pPr>
      <w:r w:rsidRPr="007F2C2B">
        <w:rPr>
          <w:lang w:val="es-CO"/>
        </w:rPr>
        <w:t>Mantener un archivo de los informes mensuales y demás actividades que se desarrollen, el cual estará en cualquier momento a disposición del empleador, los trabajadores y las autoridades competentes.</w:t>
      </w:r>
    </w:p>
    <w:p w14:paraId="02D1DA0A" w14:textId="77777777" w:rsidR="00E85F40" w:rsidRPr="007F2C2B" w:rsidRDefault="00E85F40" w:rsidP="00E85F40">
      <w:pPr>
        <w:pStyle w:val="NoSpacing"/>
        <w:numPr>
          <w:ilvl w:val="0"/>
          <w:numId w:val="11"/>
        </w:numPr>
        <w:ind w:left="709" w:hanging="425"/>
        <w:rPr>
          <w:lang w:val="es-CO"/>
        </w:rPr>
      </w:pPr>
      <w:r w:rsidRPr="007F2C2B">
        <w:rPr>
          <w:lang w:val="es-CO"/>
        </w:rPr>
        <w:t>Las demás funciones que le señalen las normas sobre seguridad y salud en el trabajo.</w:t>
      </w:r>
    </w:p>
    <w:p w14:paraId="47A6663B" w14:textId="77777777" w:rsidR="00E85F40" w:rsidRPr="007F2C2B" w:rsidRDefault="00E85F40" w:rsidP="00E85F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b/>
          <w:bCs/>
          <w:lang w:val="es-CO"/>
        </w:rPr>
      </w:pPr>
    </w:p>
    <w:p w14:paraId="55ACD2E8" w14:textId="77777777" w:rsidR="00E85F40" w:rsidRPr="007F2C2B" w:rsidRDefault="00E85F40" w:rsidP="00E85F40">
      <w:pPr>
        <w:pStyle w:val="NoSpacing"/>
        <w:numPr>
          <w:ilvl w:val="0"/>
          <w:numId w:val="12"/>
        </w:numPr>
        <w:ind w:left="284" w:hanging="284"/>
      </w:pPr>
      <w:r w:rsidRPr="007F2C2B">
        <w:rPr>
          <w:b/>
          <w:color w:val="auto"/>
          <w:lang w:val="es-CO"/>
        </w:rPr>
        <w:t>Comité de convivencia laboral:</w:t>
      </w:r>
      <w:r w:rsidRPr="007F2C2B">
        <w:rPr>
          <w:color w:val="auto"/>
          <w:lang w:val="es-CO"/>
        </w:rPr>
        <w:t xml:space="preserve"> </w:t>
      </w:r>
      <w:r w:rsidRPr="007F2C2B">
        <w:rPr>
          <w:lang w:val="es-CO"/>
        </w:rPr>
        <w:t>es una de las medidas preventivas para prevenir y tratar el acoso laboral según lo dispuesto en la resolución 2646 de 2008. L</w:t>
      </w:r>
      <w:r w:rsidRPr="007F2C2B">
        <w:t xml:space="preserve">a conformación del Comité de Convivencia Laboral se hará de acuerdo a lo dispuesto en la Resolución 1356 de 2012: “Estará compuesto por dos representantes del empleador y dos de los trabajadores, con sus respectivos suplentes; en caso de empresas con menos de veinte trabajadores, dicho comité estará conformado por un representante de los trabajadores y uno del empleador, con sus respectivos suplentes”. Los integrantes del Comité deben tener con competencias actitudinales y comportamentales, tales como respeto, imparcialidad, tolerancia, serenidad, </w:t>
      </w:r>
      <w:r w:rsidRPr="007F2C2B">
        <w:lastRenderedPageBreak/>
        <w:t xml:space="preserve">confidencialidad, reserva en el manejo de información y ética; así mismo habilidades de comunicación asertiva, liderazgo y resolución de conflictos. El empleador designará directamente a sus representantes y los trabajadores elegirán los suyos a través de votación secreta mediante escrutinio público. No podrá estar conformado por trabajadores a los que se les haya formulado una queja de acoso laboral, o que hayan sido víctimas de acoso laboral, en los seis (6) meses anteriores a su conformación. El Comité de Convivencia Laboral se reunirá cada tres meses y sesionará con la mitad más uno de sus integrantes y extraordinariamente cuando se presenten casos que requieran de su intervención. En la resolución 652 de 2012 se establece en el artículo siete y ocho como se elige el </w:t>
      </w:r>
      <w:proofErr w:type="gramStart"/>
      <w:r w:rsidRPr="007F2C2B">
        <w:t>Presidente</w:t>
      </w:r>
      <w:proofErr w:type="gramEnd"/>
      <w:r w:rsidRPr="007F2C2B">
        <w:t xml:space="preserve"> y Secretario del Comité y las funciones de cada uno.</w:t>
      </w:r>
    </w:p>
    <w:p w14:paraId="6223E738" w14:textId="77777777" w:rsidR="00E85F40" w:rsidRPr="007F2C2B" w:rsidRDefault="00E85F40" w:rsidP="00E85F40">
      <w:pPr>
        <w:pStyle w:val="NoSpacing"/>
        <w:ind w:left="284"/>
        <w:rPr>
          <w:lang w:val="es-CO"/>
        </w:rPr>
      </w:pPr>
      <w:r w:rsidRPr="007F2C2B">
        <w:rPr>
          <w:lang w:val="es-CO"/>
        </w:rPr>
        <w:t xml:space="preserve">Dentro de las principales funciones y responsabilidades del Comité de Convivencia Laboral de acuerdo a lo establecido en el artículo 6 de la resolución 652 de 2012 están: </w:t>
      </w:r>
    </w:p>
    <w:p w14:paraId="166A407D" w14:textId="77777777" w:rsidR="00E85F40" w:rsidRPr="007F2C2B" w:rsidRDefault="00E85F40" w:rsidP="00E85F40">
      <w:pPr>
        <w:pStyle w:val="NoSpacing"/>
        <w:numPr>
          <w:ilvl w:val="0"/>
          <w:numId w:val="13"/>
        </w:numPr>
        <w:rPr>
          <w:lang w:val="es-CO"/>
        </w:rPr>
      </w:pPr>
      <w:r w:rsidRPr="007F2C2B">
        <w:rPr>
          <w:lang w:val="es-CO"/>
        </w:rPr>
        <w:t>Recibir y dar trámite a las quejas presentadas en las que se describan situaciones que puedan constituir acoso laboral, así como las pruebas que las soportan.</w:t>
      </w:r>
    </w:p>
    <w:p w14:paraId="0538B988" w14:textId="77777777" w:rsidR="00E85F40" w:rsidRPr="007F2C2B" w:rsidRDefault="00E85F40" w:rsidP="00E85F40">
      <w:pPr>
        <w:pStyle w:val="NoSpacing"/>
        <w:numPr>
          <w:ilvl w:val="0"/>
          <w:numId w:val="13"/>
        </w:numPr>
        <w:rPr>
          <w:lang w:val="es-CO"/>
        </w:rPr>
      </w:pPr>
      <w:r w:rsidRPr="007F2C2B">
        <w:rPr>
          <w:lang w:val="es-CO"/>
        </w:rPr>
        <w:t>Examinar de manera confidencial los casos específicos o puntuales en los que se formule queja o reclamo, que pudieran tipificar conductas o circunstancias de acoso laboral.</w:t>
      </w:r>
    </w:p>
    <w:p w14:paraId="6C3239C5" w14:textId="77777777" w:rsidR="00E85F40" w:rsidRPr="007F2C2B" w:rsidRDefault="00E85F40" w:rsidP="00E85F40">
      <w:pPr>
        <w:pStyle w:val="NoSpacing"/>
        <w:numPr>
          <w:ilvl w:val="0"/>
          <w:numId w:val="13"/>
        </w:numPr>
        <w:rPr>
          <w:lang w:val="es-CO"/>
        </w:rPr>
      </w:pPr>
      <w:r w:rsidRPr="007F2C2B">
        <w:rPr>
          <w:lang w:val="es-CO"/>
        </w:rPr>
        <w:t>Escuchar a las partes involucradas de manera individual sobre los hechos que dieron lugar a la queja.</w:t>
      </w:r>
    </w:p>
    <w:p w14:paraId="5DDF3094" w14:textId="77777777" w:rsidR="00E85F40" w:rsidRPr="007F2C2B" w:rsidRDefault="00E85F40" w:rsidP="00E85F40">
      <w:pPr>
        <w:pStyle w:val="NoSpacing"/>
        <w:numPr>
          <w:ilvl w:val="0"/>
          <w:numId w:val="13"/>
        </w:numPr>
        <w:rPr>
          <w:lang w:val="es-CO"/>
        </w:rPr>
      </w:pPr>
      <w:r w:rsidRPr="007F2C2B">
        <w:rPr>
          <w:lang w:val="es-CO"/>
        </w:rPr>
        <w:t>Adelantar reuniones con el fin de crear un espacio de diálogo entre las partes involucradas, promoviendo compromisos mutuos para llegar a una solución efectiva de las controversias.</w:t>
      </w:r>
    </w:p>
    <w:p w14:paraId="56577AE7" w14:textId="77777777" w:rsidR="00E85F40" w:rsidRPr="007F2C2B" w:rsidRDefault="00E85F40" w:rsidP="00E85F40">
      <w:pPr>
        <w:pStyle w:val="NoSpacing"/>
        <w:numPr>
          <w:ilvl w:val="0"/>
          <w:numId w:val="13"/>
        </w:numPr>
        <w:rPr>
          <w:lang w:val="es-CO"/>
        </w:rPr>
      </w:pPr>
      <w:r w:rsidRPr="007F2C2B">
        <w:rPr>
          <w:lang w:val="es-CO"/>
        </w:rPr>
        <w:t>Formular un plan de mejora concertado entre las partes, para construir, renovar y promover la convivencia laboral, garantizando en todos los casos el principio de la confidencialidad.</w:t>
      </w:r>
    </w:p>
    <w:p w14:paraId="7512C14A" w14:textId="77777777" w:rsidR="00E85F40" w:rsidRPr="007F2C2B" w:rsidRDefault="00E85F40" w:rsidP="00E85F40">
      <w:pPr>
        <w:pStyle w:val="NoSpacing"/>
        <w:numPr>
          <w:ilvl w:val="0"/>
          <w:numId w:val="13"/>
        </w:numPr>
        <w:rPr>
          <w:lang w:val="es-CO"/>
        </w:rPr>
      </w:pPr>
      <w:r w:rsidRPr="007F2C2B">
        <w:rPr>
          <w:lang w:val="es-CO"/>
        </w:rPr>
        <w:t>Hacer seguimiento a los compromisos adquiridos por las partes involucradas en la queja, verificando su cumplimiento de acuerdo con lo pactado.</w:t>
      </w:r>
    </w:p>
    <w:p w14:paraId="6B8E17C3" w14:textId="77777777" w:rsidR="00E85F40" w:rsidRPr="007F2C2B" w:rsidRDefault="00E85F40" w:rsidP="00E85F40">
      <w:pPr>
        <w:pStyle w:val="NoSpacing"/>
        <w:numPr>
          <w:ilvl w:val="0"/>
          <w:numId w:val="13"/>
        </w:numPr>
        <w:rPr>
          <w:lang w:val="es-CO"/>
        </w:rPr>
      </w:pPr>
      <w:r w:rsidRPr="007F2C2B">
        <w:rPr>
          <w:lang w:val="es-CO"/>
        </w:rPr>
        <w:t>En aquellos casos en que no se llegue a un acuerdo entre las partes, no se cumplan las recomendaciones formuladas o la conducta persista, el Comité de Convivencia Laboral, deberá informar a la Alta Dirección de la empresa, cerrará el caso y el trabajador puede presentar la queja ante el inspector de trabajo o demandar ante el juez competente.</w:t>
      </w:r>
    </w:p>
    <w:p w14:paraId="453272A0" w14:textId="77777777" w:rsidR="00E85F40" w:rsidRPr="007F2C2B" w:rsidRDefault="00E85F40" w:rsidP="00E85F40">
      <w:pPr>
        <w:pStyle w:val="NoSpacing"/>
        <w:numPr>
          <w:ilvl w:val="0"/>
          <w:numId w:val="13"/>
        </w:numPr>
        <w:rPr>
          <w:lang w:val="es-CO"/>
        </w:rPr>
      </w:pPr>
      <w:r w:rsidRPr="007F2C2B">
        <w:rPr>
          <w:lang w:val="es-CO"/>
        </w:rPr>
        <w:t>Presentar a la Alta Dirección las recomendaciones para el desarrollo efectivo de las medidas preventivas y correctivas del acoso laboral, así como el informe anual de resultados de la gestión del Comité de Convivencia Laboral y los informes requeridos por los organismos de control.</w:t>
      </w:r>
    </w:p>
    <w:p w14:paraId="3B64356C" w14:textId="77777777" w:rsidR="00E85F40" w:rsidRPr="007F2C2B" w:rsidRDefault="00E85F40" w:rsidP="00E85F40">
      <w:pPr>
        <w:pStyle w:val="NoSpacing"/>
        <w:numPr>
          <w:ilvl w:val="0"/>
          <w:numId w:val="13"/>
        </w:numPr>
        <w:rPr>
          <w:lang w:val="es-CO"/>
        </w:rPr>
      </w:pPr>
      <w:r w:rsidRPr="007F2C2B">
        <w:rPr>
          <w:lang w:val="es-CO"/>
        </w:rPr>
        <w:t>Hacer seguimiento al cumplimiento de las recomendaciones dadas por el Comité de Convivencia a las dependencias de gestión del recurso humano y salud ocupacional de la empresa.</w:t>
      </w:r>
    </w:p>
    <w:p w14:paraId="0E624D26" w14:textId="77777777" w:rsidR="00E85F40" w:rsidRPr="007F2C2B" w:rsidRDefault="00E85F40" w:rsidP="00E85F40">
      <w:pPr>
        <w:pStyle w:val="NoSpacing"/>
        <w:numPr>
          <w:ilvl w:val="0"/>
          <w:numId w:val="13"/>
        </w:numPr>
        <w:rPr>
          <w:lang w:val="es-CO"/>
        </w:rPr>
      </w:pPr>
      <w:r w:rsidRPr="007F2C2B">
        <w:rPr>
          <w:lang w:val="es-CO"/>
        </w:rPr>
        <w:lastRenderedPageBreak/>
        <w:t>Elaborar informes trimestrales sobre la gestión del Comité que incluya estadísticas de las quejas, seguimiento de los casos y recomendaciones, los cuales serán presentados a la Alta Dirección de la empresa.</w:t>
      </w:r>
    </w:p>
    <w:p w14:paraId="6C366745" w14:textId="77777777" w:rsidR="00E85F40" w:rsidRPr="007F2C2B" w:rsidRDefault="00E85F40" w:rsidP="00E85F40">
      <w:pPr>
        <w:autoSpaceDE w:val="0"/>
        <w:autoSpaceDN w:val="0"/>
        <w:adjustRightInd w:val="0"/>
        <w:rPr>
          <w:rFonts w:eastAsia="Calibri"/>
          <w:b/>
          <w:lang w:val="es-CO"/>
        </w:rPr>
      </w:pPr>
    </w:p>
    <w:p w14:paraId="7E24B24E" w14:textId="77777777" w:rsidR="00E85F40" w:rsidRPr="007F2C2B" w:rsidRDefault="00E85F40" w:rsidP="00E85F40">
      <w:pPr>
        <w:pStyle w:val="Titulo2"/>
        <w:outlineLvl w:val="1"/>
      </w:pPr>
      <w:bookmarkStart w:id="78" w:name="_Toc110104416"/>
      <w:bookmarkStart w:id="79" w:name="_Toc110107823"/>
      <w:bookmarkStart w:id="80" w:name="_Toc161299072"/>
      <w:r w:rsidRPr="007F2C2B">
        <w:t>Recursos para el desarrollo del sistema de gestión de seguridad y salud en el trabajo.</w:t>
      </w:r>
      <w:bookmarkEnd w:id="78"/>
      <w:bookmarkEnd w:id="79"/>
      <w:bookmarkEnd w:id="80"/>
    </w:p>
    <w:p w14:paraId="60D95E6F" w14:textId="77777777" w:rsidR="00E85F40" w:rsidRPr="007F2C2B" w:rsidRDefault="00E85F40" w:rsidP="00E85F40">
      <w:pPr>
        <w:pStyle w:val="Titulo2"/>
        <w:numPr>
          <w:ilvl w:val="0"/>
          <w:numId w:val="0"/>
        </w:numPr>
        <w:ind w:left="720" w:hanging="720"/>
      </w:pPr>
    </w:p>
    <w:p w14:paraId="0E08AB28" w14:textId="1CD6F9BD" w:rsidR="00E85F40" w:rsidRPr="007F2C2B" w:rsidRDefault="00E85F40" w:rsidP="00E85F40">
      <w:pPr>
        <w:pStyle w:val="NoSpacing"/>
      </w:pPr>
      <w:r w:rsidRPr="007F2C2B">
        <w:t>La Alta Dirección debe definir y asignar todos los recursos que sean necesarios: financieros, humanos, y físicos; para la implementación, desarrollo, seguimiento y evaluación de las medidas de prevención y control establecidas, para así lograr una gestión eficaz de los peligros y riesgos identificados en el lugar de trabajo y que el responsable del SG-SST y el Vigía de SST puedan cumplir de manera satisfactoria con sus funciones.  Esta asignación será anual por medio un presupuesto aprobado por la alta gerencia y quien evaluará su cumplimiento</w:t>
      </w:r>
      <w:r>
        <w:t xml:space="preserve">, relacionado en el documento </w:t>
      </w:r>
      <w:r>
        <w:rPr>
          <w:b/>
          <w:i/>
          <w:lang w:val="es-CO"/>
        </w:rPr>
        <w:t>“</w:t>
      </w:r>
      <w:r w:rsidRPr="00CC39EF">
        <w:rPr>
          <w:b/>
          <w:i/>
          <w:lang w:val="es-CO"/>
        </w:rPr>
        <w:t>SGSST-F8</w:t>
      </w:r>
      <w:r>
        <w:rPr>
          <w:b/>
          <w:i/>
          <w:lang w:val="es-CO"/>
        </w:rPr>
        <w:t xml:space="preserve"> </w:t>
      </w:r>
      <w:r w:rsidRPr="00CC39EF">
        <w:rPr>
          <w:b/>
          <w:i/>
          <w:lang w:val="es-CO"/>
        </w:rPr>
        <w:t>Presupuesto del SG-SST</w:t>
      </w:r>
      <w:r>
        <w:rPr>
          <w:b/>
          <w:i/>
          <w:lang w:val="es-CO"/>
        </w:rPr>
        <w:t>”</w:t>
      </w:r>
      <w:r w:rsidRPr="007F2C2B">
        <w:t xml:space="preserve">. La Alta Dirección debe asegurar la disponibilidad de estos recursos como responsable de la implementación, seguimiento y verificación del SG-SST. </w:t>
      </w:r>
    </w:p>
    <w:p w14:paraId="7D9AE768" w14:textId="77777777" w:rsidR="00E85F40" w:rsidRPr="007F2C2B" w:rsidRDefault="00E85F40" w:rsidP="00E85F40">
      <w:pPr>
        <w:autoSpaceDE w:val="0"/>
        <w:autoSpaceDN w:val="0"/>
        <w:adjustRightInd w:val="0"/>
        <w:rPr>
          <w:rFonts w:eastAsia="Calibri"/>
          <w:b/>
          <w:lang w:val="es-CO"/>
        </w:rPr>
      </w:pPr>
    </w:p>
    <w:p w14:paraId="3AAC84BB" w14:textId="77777777" w:rsidR="00E85F40" w:rsidRPr="007F2C2B" w:rsidRDefault="00E85F40" w:rsidP="00E85F40">
      <w:pPr>
        <w:pStyle w:val="Titulo2"/>
        <w:outlineLvl w:val="1"/>
      </w:pPr>
      <w:bookmarkStart w:id="81" w:name="_Toc110104417"/>
      <w:bookmarkStart w:id="82" w:name="_Toc110107824"/>
      <w:bookmarkStart w:id="83" w:name="_Toc161299073"/>
      <w:r w:rsidRPr="007F2C2B">
        <w:t>Plan de Trabajo del SG-SST.</w:t>
      </w:r>
      <w:bookmarkEnd w:id="81"/>
      <w:bookmarkEnd w:id="82"/>
      <w:bookmarkEnd w:id="83"/>
    </w:p>
    <w:p w14:paraId="076CCED5" w14:textId="77777777" w:rsidR="00E85F40" w:rsidRPr="007F2C2B" w:rsidRDefault="00E85F40" w:rsidP="00E85F40">
      <w:pPr>
        <w:pStyle w:val="NoSpacing"/>
      </w:pPr>
    </w:p>
    <w:p w14:paraId="74476D22" w14:textId="77777777" w:rsidR="00E85F40" w:rsidRPr="007F2C2B" w:rsidRDefault="00E85F40" w:rsidP="00E85F40">
      <w:pPr>
        <w:pStyle w:val="NoSpacing"/>
      </w:pPr>
      <w:r w:rsidRPr="007F2C2B">
        <w:rPr>
          <w:lang w:val="es-CO"/>
        </w:rPr>
        <w:t xml:space="preserve">Las actividades de los diferentes programas, las actividades de promoción y prevención se definen en un plan de trabajo, que se desarrolla anualmente y al cual se debe hacer seguimiento para verificar su eficacia y cumplimiento. En el </w:t>
      </w:r>
      <w:r>
        <w:rPr>
          <w:lang w:val="es-CO"/>
        </w:rPr>
        <w:t xml:space="preserve">documento </w:t>
      </w:r>
      <w:r>
        <w:rPr>
          <w:b/>
          <w:i/>
          <w:lang w:val="es-CO"/>
        </w:rPr>
        <w:t xml:space="preserve">“SGSST-F09 </w:t>
      </w:r>
      <w:r w:rsidRPr="00CC39EF">
        <w:rPr>
          <w:b/>
          <w:i/>
          <w:lang w:val="es-CO"/>
        </w:rPr>
        <w:t>Plan de Trabajo anual del Sistema de Gestión en Seguridad y Salud en el Trabajo</w:t>
      </w:r>
      <w:r>
        <w:rPr>
          <w:b/>
          <w:i/>
          <w:lang w:val="es-CO"/>
        </w:rPr>
        <w:t>”</w:t>
      </w:r>
      <w:r w:rsidRPr="007F2C2B">
        <w:rPr>
          <w:lang w:val="es-CO"/>
        </w:rPr>
        <w:t xml:space="preserve"> se relaciona el plan de trabajo propuesto.</w:t>
      </w:r>
    </w:p>
    <w:p w14:paraId="7332B48C" w14:textId="77777777" w:rsidR="00E85F40" w:rsidRPr="007F2C2B" w:rsidRDefault="00E85F40" w:rsidP="00E85F40">
      <w:pPr>
        <w:pStyle w:val="NoSpacing"/>
      </w:pPr>
    </w:p>
    <w:p w14:paraId="7B456128" w14:textId="77777777" w:rsidR="00E85F40" w:rsidRPr="007F2C2B" w:rsidRDefault="00E85F40" w:rsidP="00E85F40">
      <w:pPr>
        <w:pStyle w:val="Heading1"/>
        <w:numPr>
          <w:ilvl w:val="0"/>
          <w:numId w:val="1"/>
        </w:numPr>
      </w:pPr>
      <w:bookmarkStart w:id="84" w:name="_Toc110103789"/>
      <w:bookmarkStart w:id="85" w:name="_Toc110107827"/>
      <w:bookmarkStart w:id="86" w:name="_Toc161299074"/>
      <w:r w:rsidRPr="007F2C2B">
        <w:t>CAPÍTULO II - HACER</w:t>
      </w:r>
      <w:bookmarkEnd w:id="84"/>
      <w:bookmarkEnd w:id="85"/>
      <w:bookmarkEnd w:id="86"/>
    </w:p>
    <w:p w14:paraId="2FAD36F1" w14:textId="77777777" w:rsidR="00E85F40" w:rsidRPr="007F2C2B" w:rsidRDefault="00E85F40" w:rsidP="00E85F40">
      <w:pPr>
        <w:autoSpaceDE w:val="0"/>
        <w:autoSpaceDN w:val="0"/>
        <w:adjustRightInd w:val="0"/>
        <w:rPr>
          <w:rFonts w:eastAsia="Calibri"/>
          <w:b/>
          <w:lang w:val="es-CO"/>
        </w:rPr>
      </w:pPr>
    </w:p>
    <w:p w14:paraId="23217553" w14:textId="77777777" w:rsidR="00E85F40" w:rsidRPr="007F2C2B" w:rsidRDefault="00E85F40" w:rsidP="00E85F40">
      <w:pPr>
        <w:pStyle w:val="Titulo2"/>
        <w:outlineLvl w:val="1"/>
      </w:pPr>
      <w:bookmarkStart w:id="87" w:name="_Toc110104420"/>
      <w:bookmarkStart w:id="88" w:name="_Toc110107828"/>
      <w:bookmarkStart w:id="89" w:name="_Toc161299075"/>
      <w:r w:rsidRPr="00733150">
        <w:t>Identificación de peligros, evaluación</w:t>
      </w:r>
      <w:r w:rsidRPr="007F2C2B">
        <w:t xml:space="preserve"> y valoración de riesgos.</w:t>
      </w:r>
      <w:bookmarkEnd w:id="87"/>
      <w:bookmarkEnd w:id="88"/>
      <w:bookmarkEnd w:id="89"/>
    </w:p>
    <w:p w14:paraId="559EA65A" w14:textId="77777777" w:rsidR="00E85F40" w:rsidRPr="007F2C2B" w:rsidRDefault="00E85F40" w:rsidP="00E85F40">
      <w:pPr>
        <w:rPr>
          <w:rFonts w:eastAsia="Cambria"/>
          <w:b/>
        </w:rPr>
      </w:pPr>
    </w:p>
    <w:p w14:paraId="4260A330" w14:textId="3A84CFB2" w:rsidR="00E85F40" w:rsidRPr="007F2C2B" w:rsidRDefault="00B11D73" w:rsidP="00E85F40">
      <w:pPr>
        <w:pStyle w:val="NoSpacing"/>
      </w:pPr>
      <w:r>
        <w:rPr>
          <w:b/>
        </w:rPr>
        <w:t>EOM SAS</w:t>
      </w:r>
      <w:r w:rsidR="00E85F40">
        <w:rPr>
          <w:b/>
        </w:rPr>
        <w:t xml:space="preserve">, </w:t>
      </w:r>
      <w:r w:rsidR="00E85F40" w:rsidRPr="007F2C2B">
        <w:t xml:space="preserve">tiene documentada la metodología para la identificación de peligros, evaluación y control de riesgos; para así definir la prioridad en la gestión de los riesgos y establecer sus controles, la cual está descrita en el </w:t>
      </w:r>
      <w:r w:rsidR="008E7D74">
        <w:t>documento</w:t>
      </w:r>
      <w:r w:rsidR="008E7D74" w:rsidRPr="00B60FB5">
        <w:rPr>
          <w:b/>
          <w:bCs/>
          <w:i/>
          <w:iCs/>
        </w:rPr>
        <w:t>” SGSST</w:t>
      </w:r>
      <w:r w:rsidR="00E85F40" w:rsidRPr="00B60FB5">
        <w:rPr>
          <w:b/>
          <w:bCs/>
          <w:i/>
          <w:iCs/>
        </w:rPr>
        <w:t>-F10</w:t>
      </w:r>
      <w:r w:rsidR="00E85F40">
        <w:rPr>
          <w:b/>
          <w:i/>
        </w:rPr>
        <w:t xml:space="preserve"> </w:t>
      </w:r>
      <w:r w:rsidR="00E85F40" w:rsidRPr="007F2C2B">
        <w:rPr>
          <w:b/>
          <w:i/>
        </w:rPr>
        <w:t xml:space="preserve">Matriz de </w:t>
      </w:r>
      <w:r w:rsidR="00E85F40">
        <w:rPr>
          <w:b/>
          <w:i/>
        </w:rPr>
        <w:t>Riesgos d</w:t>
      </w:r>
      <w:r w:rsidR="00E85F40" w:rsidRPr="007F2C2B">
        <w:rPr>
          <w:b/>
          <w:i/>
        </w:rPr>
        <w:t>el SG-SST</w:t>
      </w:r>
      <w:r w:rsidR="00E85F40">
        <w:rPr>
          <w:b/>
          <w:i/>
        </w:rPr>
        <w:t>”</w:t>
      </w:r>
      <w:r w:rsidR="00E85F40" w:rsidRPr="007F2C2B">
        <w:rPr>
          <w:b/>
          <w:i/>
        </w:rPr>
        <w:t>.</w:t>
      </w:r>
    </w:p>
    <w:p w14:paraId="10612FC6" w14:textId="77777777" w:rsidR="00E85F40" w:rsidRPr="007F2C2B" w:rsidRDefault="00E85F40" w:rsidP="00E85F40">
      <w:pPr>
        <w:pStyle w:val="NoSpacing"/>
      </w:pPr>
      <w:r w:rsidRPr="007F2C2B">
        <w:t xml:space="preserve"> </w:t>
      </w:r>
    </w:p>
    <w:p w14:paraId="7B726F68" w14:textId="77777777" w:rsidR="00E85F40" w:rsidRPr="007F2C2B" w:rsidRDefault="00E85F40" w:rsidP="00E85F40">
      <w:pPr>
        <w:pStyle w:val="NoSpacing"/>
      </w:pPr>
      <w:r w:rsidRPr="007F2C2B">
        <w:t>La metodología está basada en la Guía Técnica Colombiana GTC-45:2012, permite que todos los trabajadores puedan participar activamente en la identificación y valoración de riesgos, priorizar los riesgos y establecer las medidas de intervención pertinentes.  Las medidas de implementación de la jerarquía de controles establecidos es el siguiente:</w:t>
      </w:r>
    </w:p>
    <w:p w14:paraId="7028D6A0" w14:textId="77777777" w:rsidR="00E85F40" w:rsidRPr="007F2C2B" w:rsidRDefault="00E85F40" w:rsidP="00E85F40">
      <w:pPr>
        <w:pStyle w:val="NoSpacing"/>
        <w:numPr>
          <w:ilvl w:val="0"/>
          <w:numId w:val="12"/>
        </w:numPr>
        <w:ind w:left="284" w:hanging="284"/>
        <w:rPr>
          <w:lang w:val="es-CO"/>
        </w:rPr>
      </w:pPr>
      <w:r w:rsidRPr="007F2C2B">
        <w:rPr>
          <w:b/>
          <w:bCs/>
          <w:lang w:val="es-CO"/>
        </w:rPr>
        <w:t>Eliminación del peligro/riesgo</w:t>
      </w:r>
      <w:r w:rsidRPr="007F2C2B">
        <w:rPr>
          <w:b/>
          <w:lang w:val="es-CO"/>
        </w:rPr>
        <w:t>:</w:t>
      </w:r>
      <w:r w:rsidRPr="007F2C2B">
        <w:rPr>
          <w:lang w:val="es-CO"/>
        </w:rPr>
        <w:t xml:space="preserve"> Consiste en modificar un diseño, un proceso, equipo o herramienta, cuyo fin sea eliminar o reducir el riesgo. </w:t>
      </w:r>
    </w:p>
    <w:p w14:paraId="69BE9D0D" w14:textId="77777777" w:rsidR="00E85F40" w:rsidRPr="007F2C2B" w:rsidRDefault="00E85F40" w:rsidP="00E85F40">
      <w:pPr>
        <w:pStyle w:val="NoSpacing"/>
        <w:numPr>
          <w:ilvl w:val="0"/>
          <w:numId w:val="12"/>
        </w:numPr>
        <w:ind w:left="284" w:hanging="284"/>
        <w:rPr>
          <w:lang w:val="es-CO"/>
        </w:rPr>
      </w:pPr>
      <w:r w:rsidRPr="007F2C2B">
        <w:rPr>
          <w:b/>
          <w:bCs/>
          <w:lang w:val="es-CO"/>
        </w:rPr>
        <w:t>Sustitución:</w:t>
      </w:r>
      <w:r w:rsidRPr="007F2C2B">
        <w:rPr>
          <w:bCs/>
          <w:lang w:val="es-CO"/>
        </w:rPr>
        <w:t xml:space="preserve"> Es reemplazar un material, materia prima, así como </w:t>
      </w:r>
      <w:r w:rsidRPr="007F2C2B">
        <w:rPr>
          <w:lang w:val="es-CO"/>
        </w:rPr>
        <w:t xml:space="preserve">también sustituir un proceso de alto riesgo por uno de menor riesgo. </w:t>
      </w:r>
    </w:p>
    <w:p w14:paraId="509BEF56" w14:textId="77777777" w:rsidR="00E85F40" w:rsidRPr="007F2C2B" w:rsidRDefault="00E85F40" w:rsidP="00E85F40">
      <w:pPr>
        <w:pStyle w:val="NoSpacing"/>
        <w:numPr>
          <w:ilvl w:val="0"/>
          <w:numId w:val="12"/>
        </w:numPr>
        <w:ind w:left="284" w:hanging="284"/>
        <w:rPr>
          <w:lang w:val="es-CO"/>
        </w:rPr>
      </w:pPr>
      <w:r w:rsidRPr="007F2C2B">
        <w:rPr>
          <w:b/>
          <w:bCs/>
          <w:lang w:val="es-CO"/>
        </w:rPr>
        <w:lastRenderedPageBreak/>
        <w:t>Controles de Ingeniería:</w:t>
      </w:r>
      <w:r w:rsidRPr="007F2C2B">
        <w:rPr>
          <w:bCs/>
          <w:lang w:val="es-CO"/>
        </w:rPr>
        <w:t xml:space="preserve"> Es adoptar medidas </w:t>
      </w:r>
      <w:r w:rsidRPr="007F2C2B">
        <w:rPr>
          <w:lang w:val="es-CO"/>
        </w:rPr>
        <w:t xml:space="preserve">técnicas para controlar el riesgo en su origen o fuente, </w:t>
      </w:r>
      <w:proofErr w:type="gramStart"/>
      <w:r w:rsidRPr="007F2C2B">
        <w:rPr>
          <w:lang w:val="es-CO"/>
        </w:rPr>
        <w:t>como</w:t>
      </w:r>
      <w:proofErr w:type="gramEnd"/>
      <w:r w:rsidRPr="007F2C2B">
        <w:rPr>
          <w:lang w:val="es-CO"/>
        </w:rPr>
        <w:t xml:space="preserve"> por ejemplo: implementación de sistemas de ventilación, protección de máquinas, cerramientos acústicos. Igualmente incluye los controles para reducir la energía (reducir la fuerza, presión, temperatura, etc.) de los sistemas de producción, cuyo fin se haya asociado como control de riesgo en SST.</w:t>
      </w:r>
    </w:p>
    <w:p w14:paraId="09399A80" w14:textId="77777777" w:rsidR="00E85F40" w:rsidRPr="007F2C2B" w:rsidRDefault="00E85F40" w:rsidP="00E85F40">
      <w:pPr>
        <w:pStyle w:val="NoSpacing"/>
        <w:numPr>
          <w:ilvl w:val="0"/>
          <w:numId w:val="12"/>
        </w:numPr>
        <w:ind w:left="284" w:hanging="284"/>
        <w:rPr>
          <w:lang w:val="es-CO"/>
        </w:rPr>
      </w:pPr>
      <w:r w:rsidRPr="007F2C2B">
        <w:rPr>
          <w:b/>
          <w:bCs/>
          <w:lang w:val="es-CO"/>
        </w:rPr>
        <w:t>Controles Administrativos:</w:t>
      </w:r>
      <w:r w:rsidRPr="007F2C2B">
        <w:rPr>
          <w:bCs/>
          <w:lang w:val="es-CO"/>
        </w:rPr>
        <w:t xml:space="preserve"> Estos consisten en implementar </w:t>
      </w:r>
      <w:r w:rsidRPr="007F2C2B">
        <w:rPr>
          <w:lang w:val="es-CO"/>
        </w:rPr>
        <w:t xml:space="preserve">sistemas de señalización, advertencia o demarcación de zonas de riesgo, de circulación o de almacenamiento. También es establecer sistemas de advertencia y alarma; diseño e implementación de procedimientos de seguridad para ciertos procesos o actividades de riesgo, controles de acceso a zonas de riesgo, inspecciones de seguridad, listas de chequeo, permisos de trabajo, capacitación de personal entre otros. </w:t>
      </w:r>
    </w:p>
    <w:p w14:paraId="01E8D554" w14:textId="77777777" w:rsidR="00E85F40" w:rsidRPr="007F2C2B" w:rsidRDefault="00E85F40" w:rsidP="00E85F40">
      <w:pPr>
        <w:pStyle w:val="NoSpacing"/>
        <w:numPr>
          <w:ilvl w:val="0"/>
          <w:numId w:val="12"/>
        </w:numPr>
        <w:ind w:left="284" w:hanging="284"/>
        <w:rPr>
          <w:lang w:val="es-CO"/>
        </w:rPr>
      </w:pPr>
      <w:r w:rsidRPr="007F2C2B">
        <w:rPr>
          <w:b/>
          <w:bCs/>
          <w:lang w:val="es-CO"/>
        </w:rPr>
        <w:t>Equipos/Elementos de Protección Personal:</w:t>
      </w:r>
      <w:r w:rsidRPr="007F2C2B">
        <w:rPr>
          <w:bCs/>
          <w:lang w:val="es-CO"/>
        </w:rPr>
        <w:t xml:space="preserve"> Si no se logra controlar en su totalidad ciertos peligros con las anteriores medidas, la empresa deberá asignar elementos de protección personal (gafas de seguridad, protección auditiva, máscaras faciales, etc.) o equipos de protección personal (sistemas de detención de caídas, sistemas de respiración, etc.).  Se debe asegurar que los contratistas también cuenten con estos elementos cuando sean necesarios. </w:t>
      </w:r>
      <w:r w:rsidRPr="007F2C2B">
        <w:rPr>
          <w:lang w:val="es-CO"/>
        </w:rPr>
        <w:t xml:space="preserve"> </w:t>
      </w:r>
    </w:p>
    <w:p w14:paraId="5C4CAD2A" w14:textId="77777777" w:rsidR="00E85F40" w:rsidRPr="007F2C2B" w:rsidRDefault="00E85F40" w:rsidP="00E85F40">
      <w:pPr>
        <w:pStyle w:val="NoSpacing"/>
        <w:rPr>
          <w:lang w:val="es-CO"/>
        </w:rPr>
      </w:pPr>
    </w:p>
    <w:p w14:paraId="049C0033" w14:textId="77777777" w:rsidR="00E85F40" w:rsidRPr="007F2C2B" w:rsidRDefault="00E85F40" w:rsidP="00E85F40">
      <w:pPr>
        <w:pStyle w:val="NoSpacing"/>
        <w:rPr>
          <w:lang w:val="es-CO"/>
        </w:rPr>
      </w:pPr>
      <w:r w:rsidRPr="007F2C2B">
        <w:rPr>
          <w:lang w:val="es-CO"/>
        </w:rPr>
        <w:t xml:space="preserve">Las anteriores medidas de control podrán ser aplicados para los diferentes riesgos y formarán parte de los Programas de Medicina preventiva y del trabajo y Programa de Higiene y Seguridad Industrial. </w:t>
      </w:r>
    </w:p>
    <w:p w14:paraId="6FC06A22" w14:textId="77777777" w:rsidR="00E85F40" w:rsidRPr="007F2C2B" w:rsidRDefault="00E85F40" w:rsidP="00E85F40">
      <w:pPr>
        <w:pStyle w:val="NoSpacing"/>
        <w:rPr>
          <w:lang w:val="es-CO"/>
        </w:rPr>
      </w:pPr>
    </w:p>
    <w:p w14:paraId="43B490BD" w14:textId="77777777" w:rsidR="00E85F40" w:rsidRPr="007F2C2B" w:rsidRDefault="00E85F40" w:rsidP="00E85F40">
      <w:pPr>
        <w:pStyle w:val="NoSpacing"/>
        <w:rPr>
          <w:lang w:val="es-CO"/>
        </w:rPr>
      </w:pPr>
      <w:r w:rsidRPr="007F2C2B">
        <w:rPr>
          <w:lang w:val="es-CO"/>
        </w:rPr>
        <w:t xml:space="preserve">La administración debe realizar seguimiento y medición periódica de la efectividad de las medidas de control de riesgos establecidas. </w:t>
      </w:r>
    </w:p>
    <w:p w14:paraId="01217C34" w14:textId="77777777" w:rsidR="00E85F40" w:rsidRPr="007F2C2B" w:rsidRDefault="00E85F40" w:rsidP="00E85F40">
      <w:pPr>
        <w:pStyle w:val="NoSpacing"/>
        <w:rPr>
          <w:lang w:val="es-CO"/>
        </w:rPr>
      </w:pPr>
    </w:p>
    <w:p w14:paraId="7CA68CB0" w14:textId="77777777" w:rsidR="00E85F40" w:rsidRPr="007F2C2B" w:rsidRDefault="00E85F40" w:rsidP="00E85F40">
      <w:pPr>
        <w:pStyle w:val="NoSpacing"/>
      </w:pPr>
      <w:r w:rsidRPr="007F2C2B">
        <w:t>La empresa ha realizado una Mat</w:t>
      </w:r>
      <w:r>
        <w:t>r</w:t>
      </w:r>
      <w:r w:rsidRPr="007F2C2B">
        <w:t>iz de identificación de peligros, evaluación y control de riesgos, en el que se encuentran identificadas todas las actividades realizadas en la empresa. La persona asignada al SG-SST es la persona responsable de mantener actualizada esta matriz, su valoración y controles establecidos.</w:t>
      </w:r>
    </w:p>
    <w:p w14:paraId="1C7025D1" w14:textId="77777777" w:rsidR="00E85F40" w:rsidRPr="007F2C2B" w:rsidRDefault="00E85F40" w:rsidP="00E85F40">
      <w:pPr>
        <w:pStyle w:val="NoSpacing"/>
      </w:pPr>
    </w:p>
    <w:p w14:paraId="156774E8" w14:textId="77777777" w:rsidR="00E85F40" w:rsidRDefault="00E85F40" w:rsidP="00E85F40">
      <w:pPr>
        <w:pStyle w:val="NoSpacing"/>
        <w:rPr>
          <w:b/>
          <w:i/>
        </w:rPr>
      </w:pPr>
      <w:r w:rsidRPr="007F2C2B">
        <w:t>Esta matriz se estableció de acuerdo a los lineamientos dados en la Guía Técnica Colombiana GTC-45:2012. Tanto la explicación de la metodología como la matriz se encuentran en el</w:t>
      </w:r>
      <w:r>
        <w:t xml:space="preserve"> documento</w:t>
      </w:r>
      <w:proofErr w:type="gramStart"/>
      <w:r>
        <w:t>:”</w:t>
      </w:r>
      <w:r>
        <w:rPr>
          <w:b/>
          <w:i/>
        </w:rPr>
        <w:t>SGSST</w:t>
      </w:r>
      <w:proofErr w:type="gramEnd"/>
      <w:r>
        <w:rPr>
          <w:b/>
          <w:i/>
        </w:rPr>
        <w:t xml:space="preserve">-F10 </w:t>
      </w:r>
      <w:r w:rsidRPr="007F2C2B">
        <w:rPr>
          <w:b/>
          <w:i/>
        </w:rPr>
        <w:t xml:space="preserve">Matriz de </w:t>
      </w:r>
      <w:r>
        <w:rPr>
          <w:b/>
          <w:i/>
        </w:rPr>
        <w:t>Riesgos d</w:t>
      </w:r>
      <w:r w:rsidRPr="007F2C2B">
        <w:rPr>
          <w:b/>
          <w:i/>
        </w:rPr>
        <w:t>el SG-SST</w:t>
      </w:r>
      <w:r>
        <w:rPr>
          <w:b/>
          <w:i/>
        </w:rPr>
        <w:t>”</w:t>
      </w:r>
      <w:r w:rsidRPr="007F2C2B">
        <w:rPr>
          <w:b/>
          <w:i/>
        </w:rPr>
        <w:t>.</w:t>
      </w:r>
    </w:p>
    <w:p w14:paraId="3CFCA1AD" w14:textId="77777777" w:rsidR="00E85F40" w:rsidRDefault="00E85F40" w:rsidP="00E85F40">
      <w:pPr>
        <w:pStyle w:val="NoSpacing"/>
        <w:rPr>
          <w:b/>
          <w:i/>
        </w:rPr>
      </w:pPr>
    </w:p>
    <w:p w14:paraId="221CFC3C" w14:textId="77777777" w:rsidR="00E85F40" w:rsidRPr="007F2C2B" w:rsidRDefault="00E85F40" w:rsidP="00E85F40">
      <w:pPr>
        <w:pStyle w:val="Titulo2"/>
        <w:outlineLvl w:val="1"/>
      </w:pPr>
      <w:bookmarkStart w:id="90" w:name="_Toc110104421"/>
      <w:bookmarkStart w:id="91" w:name="_Toc110107829"/>
      <w:bookmarkStart w:id="92" w:name="_Toc161299076"/>
      <w:r w:rsidRPr="007F2C2B">
        <w:t>Programas de Gestión.</w:t>
      </w:r>
      <w:bookmarkEnd w:id="90"/>
      <w:bookmarkEnd w:id="91"/>
      <w:bookmarkEnd w:id="92"/>
    </w:p>
    <w:p w14:paraId="4D054537" w14:textId="77777777" w:rsidR="00E85F40" w:rsidRPr="007F2C2B" w:rsidRDefault="00E85F40" w:rsidP="00E85F40">
      <w:pPr>
        <w:rPr>
          <w:rFonts w:eastAsia="Cambria"/>
          <w:b/>
        </w:rPr>
      </w:pPr>
      <w:r w:rsidRPr="007F2C2B">
        <w:rPr>
          <w:rFonts w:eastAsia="Cambria"/>
          <w:b/>
        </w:rPr>
        <w:t xml:space="preserve"> </w:t>
      </w:r>
    </w:p>
    <w:p w14:paraId="5E3D2A64" w14:textId="77777777" w:rsidR="00E85F40" w:rsidRPr="007F2C2B" w:rsidRDefault="00E85F40" w:rsidP="00E85F40">
      <w:pPr>
        <w:rPr>
          <w:lang w:eastAsia="en-US"/>
        </w:rPr>
      </w:pPr>
      <w:r w:rsidRPr="007F2C2B">
        <w:rPr>
          <w:lang w:eastAsia="en-US"/>
        </w:rPr>
        <w:t>La organización ha definido programas de gestión para la administración y control de sus riesgos prioritarios:</w:t>
      </w:r>
    </w:p>
    <w:p w14:paraId="6B902F3E" w14:textId="77777777" w:rsidR="00E85F40" w:rsidRPr="007F2C2B" w:rsidRDefault="00E85F40" w:rsidP="00E85F40">
      <w:pPr>
        <w:rPr>
          <w:rFonts w:eastAsia="Cambria"/>
          <w:b/>
        </w:rPr>
      </w:pPr>
    </w:p>
    <w:p w14:paraId="15715377" w14:textId="77777777" w:rsidR="00E85F40" w:rsidRPr="007F2C2B" w:rsidRDefault="00E85F40" w:rsidP="00E85F40">
      <w:pPr>
        <w:pStyle w:val="ListParagraph"/>
        <w:numPr>
          <w:ilvl w:val="2"/>
          <w:numId w:val="1"/>
        </w:numPr>
        <w:tabs>
          <w:tab w:val="left" w:pos="851"/>
        </w:tabs>
        <w:outlineLvl w:val="2"/>
      </w:pPr>
      <w:bookmarkStart w:id="93" w:name="_Toc161299077"/>
      <w:r w:rsidRPr="007F2C2B">
        <w:t>Programa de Medicina preventiva y del trabajo.</w:t>
      </w:r>
      <w:bookmarkEnd w:id="93"/>
    </w:p>
    <w:p w14:paraId="379BAC1C" w14:textId="77777777" w:rsidR="00E85F40" w:rsidRPr="007F2C2B" w:rsidRDefault="00E85F40" w:rsidP="00E85F40">
      <w:pPr>
        <w:pStyle w:val="NoSpacing"/>
      </w:pPr>
      <w:r w:rsidRPr="007F2C2B">
        <w:t xml:space="preserve"> </w:t>
      </w:r>
    </w:p>
    <w:p w14:paraId="6A268AA2" w14:textId="77777777" w:rsidR="00E85F40" w:rsidRPr="007F2C2B" w:rsidRDefault="00E85F40" w:rsidP="00E85F40">
      <w:pPr>
        <w:pStyle w:val="NoSpacing"/>
      </w:pPr>
      <w:r w:rsidRPr="007F2C2B">
        <w:t>Su objetivo es promover, prevenir y controlar la salud del trabajador, protegiéndolo de los diferentes factores de riesgo ocupacionales y brindándole un lugar acorde con las condiciones físicas y psicológicas que le aseguren un trabajo seguro y saludable.</w:t>
      </w:r>
    </w:p>
    <w:p w14:paraId="63A1483C" w14:textId="77777777" w:rsidR="00E85F40" w:rsidRPr="007F2C2B" w:rsidRDefault="00E85F40" w:rsidP="00E85F40">
      <w:pPr>
        <w:pStyle w:val="NoSpacing"/>
      </w:pPr>
      <w:r w:rsidRPr="007F2C2B">
        <w:lastRenderedPageBreak/>
        <w:t xml:space="preserve"> </w:t>
      </w:r>
    </w:p>
    <w:p w14:paraId="3D5D0867" w14:textId="77777777" w:rsidR="00E85F40" w:rsidRPr="007F2C2B" w:rsidRDefault="00E85F40" w:rsidP="00E85F40">
      <w:pPr>
        <w:pStyle w:val="NoSpacing"/>
        <w:rPr>
          <w:b/>
        </w:rPr>
      </w:pPr>
      <w:r w:rsidRPr="007F2C2B">
        <w:rPr>
          <w:b/>
        </w:rPr>
        <w:t>Objetivos:</w:t>
      </w:r>
    </w:p>
    <w:p w14:paraId="351832C2" w14:textId="035E33FE" w:rsidR="00E85F40" w:rsidRPr="007F2C2B" w:rsidRDefault="00E85F40" w:rsidP="00E85F40">
      <w:pPr>
        <w:pStyle w:val="NoSpacing"/>
        <w:numPr>
          <w:ilvl w:val="0"/>
          <w:numId w:val="14"/>
        </w:numPr>
        <w:ind w:left="284" w:hanging="284"/>
      </w:pPr>
      <w:r w:rsidRPr="007F2C2B">
        <w:t xml:space="preserve">Realización de los exámenes médicos, clínicos y paraclínicos requeridos para admitir un trabajador, ubicarlo o reubicarlo según sus aptitudes. Las clases de exámenes </w:t>
      </w:r>
      <w:r w:rsidR="008E7D74" w:rsidRPr="007F2C2B">
        <w:t>ocupacionales que</w:t>
      </w:r>
      <w:r w:rsidRPr="007F2C2B">
        <w:t xml:space="preserve"> se ´</w:t>
      </w:r>
      <w:r w:rsidR="008E7D74" w:rsidRPr="007F2C2B">
        <w:t>pueden dar</w:t>
      </w:r>
      <w:r w:rsidRPr="007F2C2B">
        <w:t xml:space="preserve"> son: de ingreso, egreso, periódicos, reubicación, reingreso, y de cualquier riesgo asociado a la salud del trabajador.</w:t>
      </w:r>
    </w:p>
    <w:p w14:paraId="7C60000F" w14:textId="77777777" w:rsidR="00E85F40" w:rsidRPr="007F2C2B" w:rsidRDefault="00E85F40" w:rsidP="00E85F40">
      <w:pPr>
        <w:pStyle w:val="NoSpacing"/>
        <w:numPr>
          <w:ilvl w:val="0"/>
          <w:numId w:val="14"/>
        </w:numPr>
        <w:ind w:left="284" w:hanging="284"/>
      </w:pPr>
      <w:r w:rsidRPr="007F2C2B">
        <w:t>Desarrollar actividades de vigilancia epidemiológica, conjuntamente con el programa de higiene y seguridad industrial</w:t>
      </w:r>
    </w:p>
    <w:p w14:paraId="09EF3983" w14:textId="77777777" w:rsidR="00E85F40" w:rsidRPr="007F2C2B" w:rsidRDefault="00E85F40" w:rsidP="00E85F40">
      <w:pPr>
        <w:pStyle w:val="NoSpacing"/>
        <w:numPr>
          <w:ilvl w:val="0"/>
          <w:numId w:val="14"/>
        </w:numPr>
        <w:ind w:left="284" w:hanging="284"/>
      </w:pPr>
      <w:r w:rsidRPr="007F2C2B">
        <w:t>Promover actividades de prevención de enfermedades laborales.</w:t>
      </w:r>
    </w:p>
    <w:p w14:paraId="397E0605" w14:textId="77777777" w:rsidR="00E85F40" w:rsidRPr="007F2C2B" w:rsidRDefault="00E85F40" w:rsidP="00E85F40">
      <w:pPr>
        <w:pStyle w:val="NoSpacing"/>
        <w:numPr>
          <w:ilvl w:val="0"/>
          <w:numId w:val="14"/>
        </w:numPr>
        <w:ind w:left="284" w:hanging="284"/>
      </w:pPr>
      <w:r w:rsidRPr="007F2C2B">
        <w:t>Realizar actividades de educación y cuidado en salud</w:t>
      </w:r>
    </w:p>
    <w:p w14:paraId="32B9C6D5" w14:textId="77777777" w:rsidR="00E85F40" w:rsidRPr="007F2C2B" w:rsidRDefault="00E85F40" w:rsidP="00E85F40">
      <w:pPr>
        <w:pStyle w:val="NoSpacing"/>
        <w:numPr>
          <w:ilvl w:val="0"/>
          <w:numId w:val="14"/>
        </w:numPr>
        <w:ind w:left="284" w:hanging="284"/>
      </w:pPr>
      <w:r w:rsidRPr="007F2C2B">
        <w:t>En caso de presentarse una enfermedad laboral, realizar la investigación pertinente determinando su causa raíz y estableciendo las medidas pertinentes de corrección y prevención.</w:t>
      </w:r>
    </w:p>
    <w:p w14:paraId="1C0DAB21" w14:textId="77777777" w:rsidR="00E85F40" w:rsidRPr="007F2C2B" w:rsidRDefault="00E85F40" w:rsidP="00E85F40">
      <w:pPr>
        <w:pStyle w:val="NoSpacing"/>
        <w:numPr>
          <w:ilvl w:val="0"/>
          <w:numId w:val="14"/>
        </w:numPr>
        <w:ind w:left="284" w:hanging="284"/>
      </w:pPr>
      <w:r w:rsidRPr="007F2C2B">
        <w:t>Implementar de manera eficiente y oportuna la ejecución de primeros auxilios.</w:t>
      </w:r>
    </w:p>
    <w:p w14:paraId="536ACAFB" w14:textId="77777777" w:rsidR="00E85F40" w:rsidRPr="007F2C2B" w:rsidRDefault="00E85F40" w:rsidP="00E85F40">
      <w:pPr>
        <w:pStyle w:val="NoSpacing"/>
        <w:numPr>
          <w:ilvl w:val="0"/>
          <w:numId w:val="14"/>
        </w:numPr>
        <w:ind w:left="284" w:hanging="284"/>
      </w:pPr>
      <w:r w:rsidRPr="007F2C2B">
        <w:t>En los reportes Gerenciales que se hagan informar sobre los problemas médicos que se detecten con los trabajadores y las medidas propuestas de prevención de enfermedad profesional formuladas.</w:t>
      </w:r>
    </w:p>
    <w:p w14:paraId="42F9EFA7" w14:textId="77777777" w:rsidR="00E85F40" w:rsidRPr="007F2C2B" w:rsidRDefault="00E85F40" w:rsidP="00E85F40">
      <w:pPr>
        <w:pStyle w:val="NoSpacing"/>
        <w:numPr>
          <w:ilvl w:val="0"/>
          <w:numId w:val="14"/>
        </w:numPr>
        <w:ind w:left="284" w:hanging="284"/>
      </w:pPr>
      <w:r w:rsidRPr="007F2C2B">
        <w:t>Diseñar y ejecutar programas para prevenir, detectar y controlar enfermedades relacionadas o acentuadas por el trabajo.</w:t>
      </w:r>
    </w:p>
    <w:p w14:paraId="096BA5CC" w14:textId="77777777" w:rsidR="00E85F40" w:rsidRPr="007F2C2B" w:rsidRDefault="00E85F40" w:rsidP="00E85F40">
      <w:pPr>
        <w:pStyle w:val="NoSpacing"/>
        <w:numPr>
          <w:ilvl w:val="0"/>
          <w:numId w:val="14"/>
        </w:numPr>
        <w:ind w:left="284" w:hanging="284"/>
      </w:pPr>
      <w:r w:rsidRPr="007F2C2B">
        <w:t>Generar las estadísticas e indicadores pertinentes respecto a morbilidad y mortalidad de los trabajadores, igualmente lo referente a ausentismos por enfermedades profesionales y de origen común, analizando los resultados y proponiendo planes de acción pertinentes.</w:t>
      </w:r>
    </w:p>
    <w:p w14:paraId="01C44B92" w14:textId="77777777" w:rsidR="00E85F40" w:rsidRPr="007F2C2B" w:rsidRDefault="00E85F40" w:rsidP="00E85F40">
      <w:pPr>
        <w:pStyle w:val="NoSpacing"/>
        <w:numPr>
          <w:ilvl w:val="0"/>
          <w:numId w:val="14"/>
        </w:numPr>
        <w:ind w:left="284" w:hanging="284"/>
      </w:pPr>
      <w:r w:rsidRPr="007F2C2B">
        <w:t>Coordinar y facilitar la rehabilitación y reubicación de las personas con incapacidad temporal y permanente parcial.</w:t>
      </w:r>
    </w:p>
    <w:p w14:paraId="6293C5F3" w14:textId="77777777" w:rsidR="00E85F40" w:rsidRPr="007F2C2B" w:rsidRDefault="00E85F40" w:rsidP="00E85F40">
      <w:pPr>
        <w:pStyle w:val="NoSpacing"/>
        <w:numPr>
          <w:ilvl w:val="0"/>
          <w:numId w:val="14"/>
        </w:numPr>
        <w:ind w:left="284" w:hanging="284"/>
      </w:pPr>
      <w:r w:rsidRPr="007F2C2B">
        <w:t>Promover actividades de recreación y deporte.</w:t>
      </w:r>
    </w:p>
    <w:p w14:paraId="5A1DF809" w14:textId="77777777" w:rsidR="00E85F40" w:rsidRPr="007F2C2B" w:rsidRDefault="00E85F40" w:rsidP="00E85F40">
      <w:pPr>
        <w:rPr>
          <w:rFonts w:eastAsia="Cambria"/>
        </w:rPr>
      </w:pPr>
      <w:r w:rsidRPr="007F2C2B">
        <w:rPr>
          <w:rFonts w:eastAsia="Cambria"/>
        </w:rPr>
        <w:t xml:space="preserve"> </w:t>
      </w:r>
    </w:p>
    <w:p w14:paraId="4AC14C4F" w14:textId="77777777" w:rsidR="00E85F40" w:rsidRPr="007F2C2B" w:rsidRDefault="00E85F40" w:rsidP="00E85F40">
      <w:pPr>
        <w:rPr>
          <w:rFonts w:eastAsia="Cambria"/>
          <w:b/>
        </w:rPr>
      </w:pPr>
      <w:r w:rsidRPr="007F2C2B">
        <w:rPr>
          <w:rFonts w:eastAsia="Cambria"/>
          <w:b/>
        </w:rPr>
        <w:t>Actividades:</w:t>
      </w:r>
    </w:p>
    <w:p w14:paraId="749940C6" w14:textId="77777777" w:rsidR="00E85F40" w:rsidRDefault="00E85F40" w:rsidP="00E85F40">
      <w:pPr>
        <w:rPr>
          <w:rFonts w:eastAsia="Cambria"/>
        </w:rPr>
      </w:pPr>
      <w:r w:rsidRPr="007F2C2B">
        <w:rPr>
          <w:rFonts w:eastAsia="Cambria"/>
        </w:rPr>
        <w:t>Se relacionan las actividades de este programa con los documentos asociados a las mismas.</w:t>
      </w:r>
    </w:p>
    <w:p w14:paraId="3656D01C" w14:textId="77777777" w:rsidR="00E85F40" w:rsidRPr="007F2C2B" w:rsidRDefault="00E85F40" w:rsidP="00E85F40">
      <w:pPr>
        <w:rPr>
          <w:rFonts w:eastAsia="Cambria"/>
        </w:rPr>
      </w:pPr>
    </w:p>
    <w:p w14:paraId="3B7A9678" w14:textId="77777777" w:rsidR="00E85F40" w:rsidRPr="007F2C2B" w:rsidRDefault="00E85F40" w:rsidP="00E85F40">
      <w:pPr>
        <w:rPr>
          <w:rFonts w:eastAsia="Cambria"/>
        </w:rPr>
      </w:pPr>
    </w:p>
    <w:tbl>
      <w:tblPr>
        <w:tblStyle w:val="TableNormal1"/>
        <w:tblpPr w:leftFromText="141" w:rightFromText="141" w:vertAnchor="text" w:horzAnchor="margin" w:tblpXSpec="center" w:tblpY="49"/>
        <w:tblOverlap w:val="neve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4678"/>
        <w:gridCol w:w="2541"/>
      </w:tblGrid>
      <w:tr w:rsidR="00E85F40" w:rsidRPr="007F2C2B" w14:paraId="6394A0D7" w14:textId="77777777" w:rsidTr="00420F47">
        <w:trPr>
          <w:trHeight w:val="551"/>
        </w:trPr>
        <w:tc>
          <w:tcPr>
            <w:tcW w:w="1990" w:type="dxa"/>
            <w:shd w:val="clear" w:color="auto" w:fill="808080" w:themeFill="background1" w:themeFillShade="80"/>
          </w:tcPr>
          <w:p w14:paraId="68EB3A54" w14:textId="77777777" w:rsidR="00E85F40" w:rsidRPr="007F2C2B" w:rsidRDefault="00E85F40" w:rsidP="00420F47">
            <w:pPr>
              <w:pStyle w:val="TableParagraph"/>
              <w:tabs>
                <w:tab w:val="left" w:pos="1990"/>
              </w:tabs>
              <w:ind w:right="284"/>
              <w:jc w:val="center"/>
              <w:rPr>
                <w:rFonts w:ascii="Arial" w:hAnsi="Arial" w:cs="Arial"/>
                <w:b/>
                <w:color w:val="FFFFFF" w:themeColor="background1"/>
                <w:sz w:val="24"/>
                <w:szCs w:val="24"/>
              </w:rPr>
            </w:pPr>
            <w:r w:rsidRPr="007F2C2B">
              <w:rPr>
                <w:rFonts w:ascii="Arial" w:hAnsi="Arial" w:cs="Arial"/>
                <w:b/>
                <w:color w:val="FFFFFF" w:themeColor="background1"/>
                <w:sz w:val="24"/>
                <w:szCs w:val="24"/>
              </w:rPr>
              <w:t>ACTIVIDAD</w:t>
            </w:r>
          </w:p>
        </w:tc>
        <w:tc>
          <w:tcPr>
            <w:tcW w:w="4678" w:type="dxa"/>
            <w:shd w:val="clear" w:color="auto" w:fill="808080" w:themeFill="background1" w:themeFillShade="80"/>
          </w:tcPr>
          <w:p w14:paraId="2329A653" w14:textId="77777777" w:rsidR="00E85F40" w:rsidRPr="007F2C2B" w:rsidRDefault="00E85F40" w:rsidP="00420F47">
            <w:pPr>
              <w:pStyle w:val="TableParagraph"/>
              <w:jc w:val="center"/>
              <w:rPr>
                <w:rFonts w:ascii="Arial" w:hAnsi="Arial" w:cs="Arial"/>
                <w:b/>
                <w:color w:val="FFFFFF" w:themeColor="background1"/>
                <w:sz w:val="24"/>
                <w:szCs w:val="24"/>
              </w:rPr>
            </w:pPr>
            <w:r w:rsidRPr="007F2C2B">
              <w:rPr>
                <w:rFonts w:ascii="Arial" w:hAnsi="Arial" w:cs="Arial"/>
                <w:b/>
                <w:color w:val="FFFFFF" w:themeColor="background1"/>
                <w:spacing w:val="-2"/>
                <w:sz w:val="24"/>
                <w:szCs w:val="24"/>
              </w:rPr>
              <w:t>DESCRIPCIÓN</w:t>
            </w:r>
            <w:r w:rsidRPr="007F2C2B">
              <w:rPr>
                <w:rFonts w:ascii="Arial" w:hAnsi="Arial" w:cs="Arial"/>
                <w:b/>
                <w:color w:val="FFFFFF" w:themeColor="background1"/>
                <w:spacing w:val="9"/>
                <w:sz w:val="24"/>
                <w:szCs w:val="24"/>
              </w:rPr>
              <w:t xml:space="preserve"> </w:t>
            </w:r>
            <w:r w:rsidRPr="007F2C2B">
              <w:rPr>
                <w:rFonts w:ascii="Arial" w:hAnsi="Arial" w:cs="Arial"/>
                <w:b/>
                <w:color w:val="FFFFFF" w:themeColor="background1"/>
                <w:spacing w:val="-2"/>
                <w:sz w:val="24"/>
                <w:szCs w:val="24"/>
              </w:rPr>
              <w:t>GENERAL</w:t>
            </w:r>
          </w:p>
        </w:tc>
        <w:tc>
          <w:tcPr>
            <w:tcW w:w="2541" w:type="dxa"/>
            <w:shd w:val="clear" w:color="auto" w:fill="808080" w:themeFill="background1" w:themeFillShade="80"/>
          </w:tcPr>
          <w:p w14:paraId="0FDE70A8" w14:textId="77777777" w:rsidR="00E85F40" w:rsidRPr="007F2C2B" w:rsidRDefault="00E85F40" w:rsidP="00420F47">
            <w:pPr>
              <w:pStyle w:val="TableParagraph"/>
              <w:jc w:val="center"/>
              <w:rPr>
                <w:rFonts w:ascii="Arial" w:hAnsi="Arial" w:cs="Arial"/>
                <w:b/>
                <w:color w:val="FFFFFF" w:themeColor="background1"/>
                <w:sz w:val="24"/>
                <w:szCs w:val="24"/>
              </w:rPr>
            </w:pPr>
            <w:r w:rsidRPr="007F2C2B">
              <w:rPr>
                <w:rFonts w:ascii="Arial" w:hAnsi="Arial" w:cs="Arial"/>
                <w:b/>
                <w:color w:val="FFFFFF" w:themeColor="background1"/>
                <w:sz w:val="24"/>
                <w:szCs w:val="24"/>
              </w:rPr>
              <w:t>DOCUMENTOS</w:t>
            </w:r>
            <w:r w:rsidRPr="007F2C2B">
              <w:rPr>
                <w:rFonts w:ascii="Arial" w:hAnsi="Arial" w:cs="Arial"/>
                <w:b/>
                <w:color w:val="FFFFFF" w:themeColor="background1"/>
                <w:spacing w:val="-11"/>
                <w:sz w:val="24"/>
                <w:szCs w:val="24"/>
              </w:rPr>
              <w:t xml:space="preserve"> </w:t>
            </w:r>
            <w:r w:rsidRPr="007F2C2B">
              <w:rPr>
                <w:rFonts w:ascii="Arial" w:hAnsi="Arial" w:cs="Arial"/>
                <w:b/>
                <w:color w:val="FFFFFF" w:themeColor="background1"/>
                <w:spacing w:val="-2"/>
                <w:sz w:val="24"/>
                <w:szCs w:val="24"/>
              </w:rPr>
              <w:t>ASOCIADOS</w:t>
            </w:r>
          </w:p>
        </w:tc>
      </w:tr>
      <w:tr w:rsidR="00E85F40" w:rsidRPr="007F2C2B" w14:paraId="438D806D" w14:textId="77777777" w:rsidTr="00420F47">
        <w:trPr>
          <w:trHeight w:val="271"/>
        </w:trPr>
        <w:tc>
          <w:tcPr>
            <w:tcW w:w="1990" w:type="dxa"/>
          </w:tcPr>
          <w:p w14:paraId="57EB40B4" w14:textId="77777777" w:rsidR="00E85F40" w:rsidRPr="007F2C2B" w:rsidRDefault="00E85F40" w:rsidP="00420F47">
            <w:pPr>
              <w:pStyle w:val="NoSpacing"/>
              <w:jc w:val="left"/>
            </w:pPr>
          </w:p>
          <w:p w14:paraId="771E291B" w14:textId="77777777" w:rsidR="00E85F40" w:rsidRPr="007F2C2B" w:rsidRDefault="00E85F40" w:rsidP="00420F47">
            <w:pPr>
              <w:pStyle w:val="NoSpacing"/>
              <w:jc w:val="left"/>
            </w:pPr>
          </w:p>
          <w:p w14:paraId="5B1BEA57" w14:textId="77777777" w:rsidR="00E85F40" w:rsidRPr="007F2C2B" w:rsidRDefault="00E85F40" w:rsidP="00420F47">
            <w:pPr>
              <w:pStyle w:val="NoSpacing"/>
              <w:jc w:val="left"/>
            </w:pPr>
          </w:p>
          <w:p w14:paraId="58F9FD6C" w14:textId="77777777" w:rsidR="00E85F40" w:rsidRPr="007F2C2B" w:rsidRDefault="00E85F40" w:rsidP="00420F47">
            <w:pPr>
              <w:pStyle w:val="NoSpacing"/>
              <w:jc w:val="left"/>
            </w:pPr>
            <w:r w:rsidRPr="007F2C2B">
              <w:t>Exámenes</w:t>
            </w:r>
            <w:r w:rsidRPr="007F2C2B">
              <w:rPr>
                <w:spacing w:val="-6"/>
              </w:rPr>
              <w:t xml:space="preserve"> </w:t>
            </w:r>
            <w:r w:rsidRPr="007F2C2B">
              <w:t>médicos</w:t>
            </w:r>
            <w:r w:rsidRPr="007F2C2B">
              <w:rPr>
                <w:spacing w:val="-2"/>
              </w:rPr>
              <w:t xml:space="preserve"> ocupacionales</w:t>
            </w:r>
          </w:p>
        </w:tc>
        <w:tc>
          <w:tcPr>
            <w:tcW w:w="4678" w:type="dxa"/>
          </w:tcPr>
          <w:p w14:paraId="097BEEB5" w14:textId="77777777" w:rsidR="00E85F40" w:rsidRPr="007F2C2B" w:rsidRDefault="00E85F40" w:rsidP="00420F47">
            <w:pPr>
              <w:pStyle w:val="NoSpacing"/>
            </w:pPr>
            <w:r w:rsidRPr="007F2C2B">
              <w:t>Cumpliendo lo dispuesto en la resolución</w:t>
            </w:r>
            <w:r w:rsidRPr="007F2C2B">
              <w:rPr>
                <w:spacing w:val="-5"/>
              </w:rPr>
              <w:t xml:space="preserve"> </w:t>
            </w:r>
            <w:r w:rsidRPr="007F2C2B">
              <w:t>2346</w:t>
            </w:r>
            <w:r w:rsidRPr="007F2C2B">
              <w:rPr>
                <w:spacing w:val="-5"/>
              </w:rPr>
              <w:t xml:space="preserve"> </w:t>
            </w:r>
            <w:r w:rsidRPr="007F2C2B">
              <w:t>de</w:t>
            </w:r>
            <w:r w:rsidRPr="007F2C2B">
              <w:rPr>
                <w:spacing w:val="-7"/>
              </w:rPr>
              <w:t xml:space="preserve"> </w:t>
            </w:r>
            <w:r w:rsidRPr="007F2C2B">
              <w:t>2007</w:t>
            </w:r>
            <w:r w:rsidRPr="007F2C2B">
              <w:rPr>
                <w:spacing w:val="-3"/>
              </w:rPr>
              <w:t xml:space="preserve"> </w:t>
            </w:r>
            <w:r w:rsidRPr="007F2C2B">
              <w:t>se</w:t>
            </w:r>
            <w:r w:rsidRPr="007F2C2B">
              <w:rPr>
                <w:spacing w:val="-4"/>
              </w:rPr>
              <w:t xml:space="preserve"> deben realizar evaluaciones médicas </w:t>
            </w:r>
            <w:r w:rsidRPr="007F2C2B">
              <w:t xml:space="preserve">ocupacionales de: ingreso, periódicas, retiro, </w:t>
            </w:r>
            <w:proofErr w:type="spellStart"/>
            <w:r w:rsidRPr="007F2C2B">
              <w:t>post-incapacidad</w:t>
            </w:r>
            <w:proofErr w:type="spellEnd"/>
            <w:r w:rsidRPr="007F2C2B">
              <w:t xml:space="preserve"> y reubicación laboral. Se debe tener un profesiograma y un procedimiento para la realización de estos exámenes. La empresa contará con los Perfiles de cargo </w:t>
            </w:r>
            <w:r>
              <w:t xml:space="preserve">en los </w:t>
            </w:r>
            <w:proofErr w:type="gramStart"/>
            <w:r>
              <w:t>cuales</w:t>
            </w:r>
            <w:r w:rsidRPr="007F2C2B">
              <w:t xml:space="preserve">  se</w:t>
            </w:r>
            <w:proofErr w:type="gramEnd"/>
            <w:r w:rsidRPr="007F2C2B">
              <w:t xml:space="preserve"> describen las tareas y el medio </w:t>
            </w:r>
            <w:r w:rsidRPr="007F2C2B">
              <w:lastRenderedPageBreak/>
              <w:t xml:space="preserve">en el cual desarrollaran la labor los trabajadores. La historia clínica debe </w:t>
            </w:r>
            <w:proofErr w:type="gramStart"/>
            <w:r w:rsidRPr="007F2C2B">
              <w:t>estar  bajo</w:t>
            </w:r>
            <w:proofErr w:type="gramEnd"/>
            <w:r w:rsidRPr="007F2C2B">
              <w:t xml:space="preserve"> la custodia de la institución prestadora de servicios en SST o del médico que practique las evaluaciones médicas ocupacionales de acuerdo a lo que disponga la normativa.</w:t>
            </w:r>
          </w:p>
        </w:tc>
        <w:tc>
          <w:tcPr>
            <w:tcW w:w="2541" w:type="dxa"/>
          </w:tcPr>
          <w:p w14:paraId="72813A64" w14:textId="77777777" w:rsidR="00E85F40" w:rsidRPr="00912E48" w:rsidRDefault="00E85F40" w:rsidP="00420F47">
            <w:pPr>
              <w:pStyle w:val="NoSpacing"/>
              <w:numPr>
                <w:ilvl w:val="0"/>
                <w:numId w:val="18"/>
              </w:numPr>
              <w:ind w:left="441" w:hanging="284"/>
            </w:pPr>
            <w:r>
              <w:lastRenderedPageBreak/>
              <w:t>Procedimiento SGSST-P02 R</w:t>
            </w:r>
            <w:r w:rsidRPr="00912E48">
              <w:t>ealización</w:t>
            </w:r>
            <w:r w:rsidRPr="00912E48">
              <w:rPr>
                <w:spacing w:val="-10"/>
              </w:rPr>
              <w:t xml:space="preserve"> </w:t>
            </w:r>
            <w:r w:rsidRPr="00912E48">
              <w:t xml:space="preserve">de exámenes médicos </w:t>
            </w:r>
            <w:r>
              <w:t>laborales</w:t>
            </w:r>
            <w:r w:rsidRPr="00912E48">
              <w:t>.</w:t>
            </w:r>
          </w:p>
          <w:p w14:paraId="62AA07B6" w14:textId="77777777" w:rsidR="00E85F40" w:rsidRPr="007F2C2B" w:rsidRDefault="00E85F40" w:rsidP="00420F47">
            <w:pPr>
              <w:pStyle w:val="NoSpacing"/>
              <w:numPr>
                <w:ilvl w:val="0"/>
                <w:numId w:val="18"/>
              </w:numPr>
              <w:ind w:left="441" w:hanging="284"/>
            </w:pPr>
            <w:r w:rsidRPr="007F2C2B">
              <w:t>Profesiograma.</w:t>
            </w:r>
          </w:p>
          <w:p w14:paraId="2FF6B4D9" w14:textId="77777777" w:rsidR="00E85F40" w:rsidRPr="007F2C2B" w:rsidRDefault="00E85F40" w:rsidP="00420F47">
            <w:pPr>
              <w:pStyle w:val="NoSpacing"/>
              <w:numPr>
                <w:ilvl w:val="0"/>
                <w:numId w:val="18"/>
              </w:numPr>
              <w:ind w:left="441" w:hanging="284"/>
            </w:pPr>
            <w:r w:rsidRPr="007F2C2B">
              <w:t>Perfiles de cargo.</w:t>
            </w:r>
          </w:p>
          <w:p w14:paraId="2684B99B" w14:textId="77777777" w:rsidR="00E85F40" w:rsidRPr="007F2C2B" w:rsidRDefault="00E85F40" w:rsidP="00420F47">
            <w:pPr>
              <w:pStyle w:val="NoSpacing"/>
              <w:numPr>
                <w:ilvl w:val="0"/>
                <w:numId w:val="18"/>
              </w:numPr>
              <w:ind w:left="441" w:hanging="284"/>
            </w:pPr>
            <w:r w:rsidRPr="007F2C2B">
              <w:lastRenderedPageBreak/>
              <w:t>Evaluaciones médicas ocupacionales</w:t>
            </w:r>
          </w:p>
          <w:p w14:paraId="4CD141CE" w14:textId="77777777" w:rsidR="00E85F40" w:rsidRDefault="00E85F40" w:rsidP="00420F47">
            <w:pPr>
              <w:pStyle w:val="NoSpacing"/>
              <w:numPr>
                <w:ilvl w:val="0"/>
                <w:numId w:val="18"/>
              </w:numPr>
              <w:ind w:left="441" w:hanging="284"/>
            </w:pPr>
            <w:r>
              <w:t xml:space="preserve">Formato SGSST-F11 </w:t>
            </w:r>
            <w:r w:rsidRPr="00B271CB">
              <w:t>Registro de Exámenes médicos laborales.</w:t>
            </w:r>
          </w:p>
          <w:p w14:paraId="12D65527" w14:textId="77777777" w:rsidR="00E85F40" w:rsidRPr="007F2C2B" w:rsidRDefault="00E85F40" w:rsidP="00420F47">
            <w:pPr>
              <w:pStyle w:val="NoSpacing"/>
              <w:numPr>
                <w:ilvl w:val="0"/>
                <w:numId w:val="18"/>
              </w:numPr>
              <w:ind w:left="441" w:hanging="284"/>
            </w:pPr>
            <w:r w:rsidRPr="007F2C2B">
              <w:t>Estadísticas</w:t>
            </w:r>
            <w:r w:rsidRPr="007F2C2B">
              <w:rPr>
                <w:spacing w:val="-5"/>
              </w:rPr>
              <w:t xml:space="preserve"> </w:t>
            </w:r>
            <w:r w:rsidRPr="007F2C2B">
              <w:t>de</w:t>
            </w:r>
            <w:r w:rsidRPr="007F2C2B">
              <w:rPr>
                <w:spacing w:val="-5"/>
              </w:rPr>
              <w:t xml:space="preserve"> </w:t>
            </w:r>
            <w:r>
              <w:t>los exámenes médicos laborales.</w:t>
            </w:r>
          </w:p>
        </w:tc>
      </w:tr>
      <w:tr w:rsidR="00E85F40" w:rsidRPr="007F2C2B" w14:paraId="013036C1" w14:textId="77777777" w:rsidTr="00420F47">
        <w:trPr>
          <w:trHeight w:val="875"/>
        </w:trPr>
        <w:tc>
          <w:tcPr>
            <w:tcW w:w="1990" w:type="dxa"/>
          </w:tcPr>
          <w:p w14:paraId="2684A579" w14:textId="77777777" w:rsidR="00E85F40" w:rsidRPr="007F2C2B" w:rsidRDefault="00E85F40" w:rsidP="00420F47">
            <w:pPr>
              <w:pStyle w:val="NoSpacing"/>
              <w:jc w:val="left"/>
            </w:pPr>
          </w:p>
          <w:p w14:paraId="49CCDE8F" w14:textId="77777777" w:rsidR="00E85F40" w:rsidRPr="007F2C2B" w:rsidRDefault="00E85F40" w:rsidP="00420F47">
            <w:pPr>
              <w:pStyle w:val="NoSpacing"/>
              <w:jc w:val="left"/>
            </w:pPr>
          </w:p>
          <w:p w14:paraId="5382F85A" w14:textId="77777777" w:rsidR="00E85F40" w:rsidRPr="007F2C2B" w:rsidRDefault="00E85F40" w:rsidP="00420F47">
            <w:pPr>
              <w:pStyle w:val="NoSpacing"/>
              <w:jc w:val="left"/>
            </w:pPr>
            <w:r w:rsidRPr="007F2C2B">
              <w:t>Diagnóstico</w:t>
            </w:r>
            <w:r w:rsidRPr="007F2C2B">
              <w:rPr>
                <w:spacing w:val="-8"/>
              </w:rPr>
              <w:t xml:space="preserve"> </w:t>
            </w:r>
            <w:r w:rsidRPr="007F2C2B">
              <w:t>de</w:t>
            </w:r>
            <w:r w:rsidRPr="007F2C2B">
              <w:rPr>
                <w:spacing w:val="-4"/>
              </w:rPr>
              <w:t xml:space="preserve"> salud</w:t>
            </w:r>
          </w:p>
        </w:tc>
        <w:tc>
          <w:tcPr>
            <w:tcW w:w="4678" w:type="dxa"/>
          </w:tcPr>
          <w:p w14:paraId="627E7DD1" w14:textId="77777777" w:rsidR="00E85F40" w:rsidRPr="007F2C2B" w:rsidRDefault="00E85F40" w:rsidP="00420F47">
            <w:pPr>
              <w:pStyle w:val="NoSpacing"/>
            </w:pPr>
            <w:r w:rsidRPr="007F2C2B">
              <w:t>Se debe contar una vez se realicen periódicamente las evaluaciones médicas ocupacionales un Diagnóstico</w:t>
            </w:r>
            <w:r w:rsidRPr="007F2C2B">
              <w:rPr>
                <w:spacing w:val="-3"/>
              </w:rPr>
              <w:t xml:space="preserve"> </w:t>
            </w:r>
            <w:r w:rsidRPr="007F2C2B">
              <w:t>de</w:t>
            </w:r>
            <w:r w:rsidRPr="007F2C2B">
              <w:rPr>
                <w:spacing w:val="-3"/>
              </w:rPr>
              <w:t xml:space="preserve"> </w:t>
            </w:r>
            <w:r w:rsidRPr="007F2C2B">
              <w:t>salud de la población trabajadora, que contenga los requisitos establecidos en el artículo 18 de la resolución 2346 de</w:t>
            </w:r>
            <w:r w:rsidRPr="007F2C2B">
              <w:rPr>
                <w:spacing w:val="-5"/>
              </w:rPr>
              <w:t xml:space="preserve"> </w:t>
            </w:r>
            <w:r w:rsidRPr="007F2C2B">
              <w:rPr>
                <w:spacing w:val="-4"/>
              </w:rPr>
              <w:t>2007.</w:t>
            </w:r>
          </w:p>
        </w:tc>
        <w:tc>
          <w:tcPr>
            <w:tcW w:w="2541" w:type="dxa"/>
          </w:tcPr>
          <w:p w14:paraId="29ADB510" w14:textId="77777777" w:rsidR="00E85F40" w:rsidRPr="007F2C2B" w:rsidRDefault="00E85F40" w:rsidP="00420F47">
            <w:pPr>
              <w:pStyle w:val="NoSpacing"/>
              <w:jc w:val="left"/>
            </w:pPr>
          </w:p>
          <w:p w14:paraId="0807DD24" w14:textId="0F220DC9" w:rsidR="00E85F40" w:rsidRPr="007F2C2B" w:rsidRDefault="00E85F40" w:rsidP="00420F47">
            <w:pPr>
              <w:pStyle w:val="NoSpacing"/>
              <w:numPr>
                <w:ilvl w:val="0"/>
                <w:numId w:val="19"/>
              </w:numPr>
              <w:jc w:val="left"/>
            </w:pPr>
            <w:r w:rsidRPr="007F2C2B">
              <w:t>Informe de Diagnóstico</w:t>
            </w:r>
            <w:r w:rsidRPr="007F2C2B">
              <w:rPr>
                <w:spacing w:val="-8"/>
              </w:rPr>
              <w:t xml:space="preserve"> </w:t>
            </w:r>
            <w:r w:rsidRPr="007F2C2B">
              <w:t>de</w:t>
            </w:r>
            <w:r w:rsidRPr="007F2C2B">
              <w:rPr>
                <w:spacing w:val="-4"/>
              </w:rPr>
              <w:t xml:space="preserve"> </w:t>
            </w:r>
            <w:r w:rsidR="008E7D74" w:rsidRPr="007F2C2B">
              <w:rPr>
                <w:spacing w:val="-4"/>
              </w:rPr>
              <w:t>salud.</w:t>
            </w:r>
            <w:r w:rsidR="008E7D74" w:rsidRPr="008E7D74">
              <w:rPr>
                <w:spacing w:val="-4"/>
              </w:rPr>
              <w:t xml:space="preserve"> (Lo </w:t>
            </w:r>
            <w:proofErr w:type="spellStart"/>
            <w:r w:rsidR="008E7D74" w:rsidRPr="008E7D74">
              <w:rPr>
                <w:spacing w:val="-4"/>
              </w:rPr>
              <w:t>genera la</w:t>
            </w:r>
            <w:proofErr w:type="spellEnd"/>
            <w:r w:rsidR="008E7D74" w:rsidRPr="008E7D74">
              <w:rPr>
                <w:spacing w:val="-4"/>
              </w:rPr>
              <w:t xml:space="preserve"> IPS con la que se contratan los exámenes médicos laborales)</w:t>
            </w:r>
          </w:p>
          <w:p w14:paraId="30BB55A4" w14:textId="77777777" w:rsidR="00E85F40" w:rsidRPr="007F2C2B" w:rsidRDefault="00E85F40" w:rsidP="00420F47">
            <w:pPr>
              <w:pStyle w:val="NoSpacing"/>
              <w:jc w:val="left"/>
            </w:pPr>
          </w:p>
          <w:p w14:paraId="1DD14AD3" w14:textId="77777777" w:rsidR="00E85F40" w:rsidRPr="007F2C2B" w:rsidRDefault="00E85F40" w:rsidP="00420F47">
            <w:pPr>
              <w:pStyle w:val="NoSpacing"/>
              <w:jc w:val="left"/>
            </w:pPr>
          </w:p>
        </w:tc>
      </w:tr>
      <w:tr w:rsidR="00E85F40" w:rsidRPr="007F2C2B" w14:paraId="49DA27C3" w14:textId="77777777" w:rsidTr="00420F47">
        <w:trPr>
          <w:trHeight w:val="875"/>
        </w:trPr>
        <w:tc>
          <w:tcPr>
            <w:tcW w:w="1990" w:type="dxa"/>
          </w:tcPr>
          <w:p w14:paraId="31B14323" w14:textId="77777777" w:rsidR="00E85F40" w:rsidRPr="007F2C2B" w:rsidRDefault="00E85F40" w:rsidP="00420F47">
            <w:pPr>
              <w:pStyle w:val="NoSpacing"/>
            </w:pPr>
          </w:p>
          <w:p w14:paraId="786951F5" w14:textId="77777777" w:rsidR="00E85F40" w:rsidRPr="007F2C2B" w:rsidRDefault="00E85F40" w:rsidP="00420F47">
            <w:pPr>
              <w:pStyle w:val="NoSpacing"/>
            </w:pPr>
          </w:p>
          <w:p w14:paraId="7B7A0AD7" w14:textId="77777777" w:rsidR="00E85F40" w:rsidRPr="007F2C2B" w:rsidRDefault="00E85F40" w:rsidP="00420F47">
            <w:pPr>
              <w:pStyle w:val="NoSpacing"/>
            </w:pPr>
          </w:p>
          <w:p w14:paraId="13FED2D1" w14:textId="77777777" w:rsidR="00E85F40" w:rsidRPr="007F2C2B" w:rsidRDefault="00E85F40" w:rsidP="00420F47">
            <w:pPr>
              <w:pStyle w:val="NoSpacing"/>
            </w:pPr>
          </w:p>
          <w:p w14:paraId="31EA6761" w14:textId="77777777" w:rsidR="00E85F40" w:rsidRPr="007F2C2B" w:rsidRDefault="00E85F40" w:rsidP="00420F47">
            <w:pPr>
              <w:pStyle w:val="NoSpacing"/>
              <w:jc w:val="left"/>
            </w:pPr>
          </w:p>
          <w:p w14:paraId="088CCAB6" w14:textId="77777777" w:rsidR="00E85F40" w:rsidRPr="007F2C2B" w:rsidRDefault="00E85F40" w:rsidP="00420F47">
            <w:pPr>
              <w:pStyle w:val="NoSpacing"/>
              <w:jc w:val="left"/>
            </w:pPr>
            <w:r w:rsidRPr="007F2C2B">
              <w:t>Programas</w:t>
            </w:r>
            <w:r w:rsidRPr="007F2C2B">
              <w:rPr>
                <w:spacing w:val="-5"/>
              </w:rPr>
              <w:t xml:space="preserve"> </w:t>
            </w:r>
            <w:r w:rsidRPr="007F2C2B">
              <w:t>de</w:t>
            </w:r>
            <w:r w:rsidRPr="007F2C2B">
              <w:rPr>
                <w:spacing w:val="-3"/>
              </w:rPr>
              <w:t xml:space="preserve"> </w:t>
            </w:r>
            <w:r w:rsidRPr="007F2C2B">
              <w:t>vigilancia</w:t>
            </w:r>
            <w:r w:rsidRPr="007F2C2B">
              <w:rPr>
                <w:spacing w:val="-3"/>
              </w:rPr>
              <w:t xml:space="preserve"> </w:t>
            </w:r>
            <w:r w:rsidRPr="007F2C2B">
              <w:rPr>
                <w:spacing w:val="-2"/>
              </w:rPr>
              <w:t>epidemiológica</w:t>
            </w:r>
          </w:p>
        </w:tc>
        <w:tc>
          <w:tcPr>
            <w:tcW w:w="4678" w:type="dxa"/>
          </w:tcPr>
          <w:p w14:paraId="1C494CC2" w14:textId="77777777" w:rsidR="00E85F40" w:rsidRPr="007F2C2B" w:rsidRDefault="00E85F40" w:rsidP="00420F47">
            <w:pPr>
              <w:pStyle w:val="NoSpacing"/>
            </w:pPr>
            <w:r w:rsidRPr="007F2C2B">
              <w:t>Teniendo en cuenta el Informe de Diagnósticos de salud, la identificación y valoración de riesgos, se deben definir Programas de Vigilancia Epidemiológica que determinen los protocolos, la planeación de actividades asociadas al programa para hacerles el seguimiento y definir sus recursos para su realización. Igualmente hacer la medición pertinente de los mismos y establecer los indicadores y planes de acción asociados al resultado de los mismos. Se debe determinar si es aplicable la realización de Programa de Gestión en Riesco Psicosocial de acuerdo a lo dispuesto en resolución 2404 de 2019.</w:t>
            </w:r>
          </w:p>
        </w:tc>
        <w:tc>
          <w:tcPr>
            <w:tcW w:w="2541" w:type="dxa"/>
          </w:tcPr>
          <w:p w14:paraId="4312817F" w14:textId="77777777" w:rsidR="00E85F40" w:rsidRPr="007F2C2B" w:rsidRDefault="00E85F40" w:rsidP="00420F47">
            <w:pPr>
              <w:pStyle w:val="NoSpacing"/>
              <w:jc w:val="left"/>
            </w:pPr>
          </w:p>
          <w:p w14:paraId="37FEC8DE" w14:textId="77777777" w:rsidR="00E85F40" w:rsidRPr="007F2C2B" w:rsidRDefault="00E85F40" w:rsidP="00420F47">
            <w:pPr>
              <w:pStyle w:val="NoSpacing"/>
              <w:jc w:val="left"/>
            </w:pPr>
          </w:p>
          <w:p w14:paraId="446CBD6C" w14:textId="77777777" w:rsidR="00E85F40" w:rsidRPr="007F2C2B" w:rsidRDefault="00E85F40" w:rsidP="00420F47">
            <w:pPr>
              <w:pStyle w:val="NoSpacing"/>
              <w:jc w:val="left"/>
            </w:pPr>
          </w:p>
          <w:p w14:paraId="1AABAABC" w14:textId="77777777" w:rsidR="00E85F40" w:rsidRPr="007F2C2B" w:rsidRDefault="00E85F40" w:rsidP="00420F47">
            <w:pPr>
              <w:pStyle w:val="NoSpacing"/>
              <w:jc w:val="left"/>
            </w:pPr>
          </w:p>
          <w:p w14:paraId="46C1A13F" w14:textId="77777777" w:rsidR="00E85F40" w:rsidRPr="007F2C2B" w:rsidRDefault="00E85F40" w:rsidP="00420F47">
            <w:pPr>
              <w:pStyle w:val="NoSpacing"/>
              <w:jc w:val="left"/>
            </w:pPr>
          </w:p>
          <w:p w14:paraId="0D53DB83" w14:textId="77777777" w:rsidR="00E85F40" w:rsidRPr="007F2C2B" w:rsidRDefault="00E85F40" w:rsidP="00420F47">
            <w:pPr>
              <w:pStyle w:val="NoSpacing"/>
              <w:numPr>
                <w:ilvl w:val="0"/>
                <w:numId w:val="19"/>
              </w:numPr>
              <w:jc w:val="left"/>
            </w:pPr>
            <w:r w:rsidRPr="007F2C2B">
              <w:t>Programas de Vigilancia Epidemiológica</w:t>
            </w:r>
          </w:p>
          <w:p w14:paraId="6518DA19" w14:textId="77777777" w:rsidR="00E85F40" w:rsidRPr="007F2C2B" w:rsidRDefault="00E85F40" w:rsidP="00420F47">
            <w:pPr>
              <w:pStyle w:val="NoSpacing"/>
              <w:jc w:val="left"/>
            </w:pPr>
          </w:p>
          <w:p w14:paraId="0573E30D" w14:textId="77777777" w:rsidR="00E85F40" w:rsidRPr="007F2C2B" w:rsidRDefault="00E85F40" w:rsidP="00420F47">
            <w:pPr>
              <w:pStyle w:val="NoSpacing"/>
              <w:jc w:val="left"/>
            </w:pPr>
          </w:p>
        </w:tc>
      </w:tr>
      <w:tr w:rsidR="00E85F40" w:rsidRPr="007F2C2B" w14:paraId="6B08B1A5" w14:textId="77777777" w:rsidTr="00420F47">
        <w:trPr>
          <w:trHeight w:val="270"/>
        </w:trPr>
        <w:tc>
          <w:tcPr>
            <w:tcW w:w="1990" w:type="dxa"/>
          </w:tcPr>
          <w:p w14:paraId="51344CF7" w14:textId="77777777" w:rsidR="00E85F40" w:rsidRPr="007F2C2B" w:rsidRDefault="00E85F40" w:rsidP="00420F47">
            <w:pPr>
              <w:pStyle w:val="NoSpacing"/>
            </w:pPr>
          </w:p>
          <w:p w14:paraId="5E797380" w14:textId="77777777" w:rsidR="00E85F40" w:rsidRPr="007F2C2B" w:rsidRDefault="00E85F40" w:rsidP="00420F47">
            <w:pPr>
              <w:pStyle w:val="NoSpacing"/>
            </w:pPr>
          </w:p>
          <w:p w14:paraId="7450D22F" w14:textId="77777777" w:rsidR="00E85F40" w:rsidRPr="007F2C2B" w:rsidRDefault="00E85F40" w:rsidP="00420F47">
            <w:pPr>
              <w:pStyle w:val="NoSpacing"/>
            </w:pPr>
          </w:p>
          <w:p w14:paraId="5B9C495D" w14:textId="77777777" w:rsidR="00E85F40" w:rsidRPr="007F2C2B" w:rsidRDefault="00E85F40" w:rsidP="00420F47">
            <w:pPr>
              <w:pStyle w:val="NoSpacing"/>
              <w:jc w:val="left"/>
            </w:pPr>
          </w:p>
          <w:p w14:paraId="15B74B08" w14:textId="77777777" w:rsidR="00E85F40" w:rsidRPr="007F2C2B" w:rsidRDefault="00E85F40" w:rsidP="00420F47">
            <w:pPr>
              <w:pStyle w:val="NoSpacing"/>
              <w:jc w:val="left"/>
            </w:pPr>
          </w:p>
          <w:p w14:paraId="33C62801" w14:textId="77777777" w:rsidR="00E85F40" w:rsidRPr="007F2C2B" w:rsidRDefault="00E85F40" w:rsidP="00420F47">
            <w:pPr>
              <w:pStyle w:val="NoSpacing"/>
              <w:jc w:val="left"/>
            </w:pPr>
          </w:p>
          <w:p w14:paraId="53F98DBF" w14:textId="77777777" w:rsidR="00E85F40" w:rsidRPr="007F2C2B" w:rsidRDefault="00E85F40" w:rsidP="00420F47">
            <w:pPr>
              <w:pStyle w:val="NoSpacing"/>
              <w:jc w:val="left"/>
            </w:pPr>
          </w:p>
          <w:p w14:paraId="27BFBAFF" w14:textId="77777777" w:rsidR="00E85F40" w:rsidRPr="007F2C2B" w:rsidRDefault="00E85F40" w:rsidP="00420F47">
            <w:pPr>
              <w:pStyle w:val="NoSpacing"/>
              <w:jc w:val="left"/>
            </w:pPr>
          </w:p>
          <w:p w14:paraId="01757D9D" w14:textId="77777777" w:rsidR="00E85F40" w:rsidRPr="007F2C2B" w:rsidRDefault="00E85F40" w:rsidP="00420F47">
            <w:pPr>
              <w:pStyle w:val="NoSpacing"/>
              <w:jc w:val="left"/>
            </w:pPr>
          </w:p>
          <w:p w14:paraId="1360B3A0" w14:textId="77777777" w:rsidR="00E85F40" w:rsidRPr="007F2C2B" w:rsidRDefault="00E85F40" w:rsidP="00420F47">
            <w:pPr>
              <w:pStyle w:val="NoSpacing"/>
              <w:jc w:val="left"/>
            </w:pPr>
            <w:r w:rsidRPr="007F2C2B">
              <w:t>Programas</w:t>
            </w:r>
            <w:r w:rsidRPr="007F2C2B">
              <w:rPr>
                <w:spacing w:val="-7"/>
              </w:rPr>
              <w:t xml:space="preserve"> </w:t>
            </w:r>
            <w:r w:rsidRPr="007F2C2B">
              <w:t>de</w:t>
            </w:r>
            <w:r w:rsidRPr="007F2C2B">
              <w:rPr>
                <w:spacing w:val="-7"/>
              </w:rPr>
              <w:t xml:space="preserve"> </w:t>
            </w:r>
            <w:r w:rsidRPr="007F2C2B">
              <w:t>Prevención</w:t>
            </w:r>
            <w:r w:rsidRPr="007F2C2B">
              <w:rPr>
                <w:spacing w:val="-8"/>
              </w:rPr>
              <w:t xml:space="preserve"> </w:t>
            </w:r>
            <w:r w:rsidRPr="007F2C2B">
              <w:t>y</w:t>
            </w:r>
            <w:r w:rsidRPr="007F2C2B">
              <w:rPr>
                <w:spacing w:val="-7"/>
              </w:rPr>
              <w:t xml:space="preserve"> </w:t>
            </w:r>
            <w:r w:rsidRPr="007F2C2B">
              <w:t>Promoción en salud</w:t>
            </w:r>
          </w:p>
        </w:tc>
        <w:tc>
          <w:tcPr>
            <w:tcW w:w="4678" w:type="dxa"/>
          </w:tcPr>
          <w:p w14:paraId="7FD7AE74" w14:textId="77777777" w:rsidR="00E85F40" w:rsidRPr="007F2C2B" w:rsidRDefault="00E85F40" w:rsidP="00420F47">
            <w:pPr>
              <w:pStyle w:val="NoSpacing"/>
            </w:pPr>
            <w:r w:rsidRPr="007F2C2B">
              <w:lastRenderedPageBreak/>
              <w:t>Hacen parte de los Programas de Prevención y promoción en salud, los referentes a las siguientes</w:t>
            </w:r>
            <w:r w:rsidRPr="007F2C2B">
              <w:rPr>
                <w:spacing w:val="-5"/>
              </w:rPr>
              <w:t xml:space="preserve"> </w:t>
            </w:r>
            <w:r w:rsidRPr="007F2C2B">
              <w:rPr>
                <w:spacing w:val="-2"/>
              </w:rPr>
              <w:t>actividades:</w:t>
            </w:r>
          </w:p>
          <w:p w14:paraId="104C9FBA" w14:textId="77777777" w:rsidR="00E85F40" w:rsidRPr="007F2C2B" w:rsidRDefault="00E85F40" w:rsidP="00420F47">
            <w:pPr>
              <w:pStyle w:val="NoSpacing"/>
            </w:pPr>
            <w:r w:rsidRPr="007F2C2B">
              <w:t>Campañas</w:t>
            </w:r>
            <w:r w:rsidRPr="007F2C2B">
              <w:rPr>
                <w:spacing w:val="-7"/>
              </w:rPr>
              <w:t xml:space="preserve"> </w:t>
            </w:r>
            <w:r w:rsidRPr="007F2C2B">
              <w:t>de</w:t>
            </w:r>
            <w:r w:rsidRPr="007F2C2B">
              <w:rPr>
                <w:spacing w:val="-7"/>
              </w:rPr>
              <w:t xml:space="preserve"> </w:t>
            </w:r>
            <w:r w:rsidRPr="007F2C2B">
              <w:t>prevención</w:t>
            </w:r>
            <w:r w:rsidRPr="007F2C2B">
              <w:rPr>
                <w:spacing w:val="-8"/>
              </w:rPr>
              <w:t xml:space="preserve"> </w:t>
            </w:r>
            <w:r w:rsidRPr="007F2C2B">
              <w:t>de</w:t>
            </w:r>
            <w:r w:rsidRPr="007F2C2B">
              <w:rPr>
                <w:spacing w:val="-7"/>
              </w:rPr>
              <w:t xml:space="preserve"> </w:t>
            </w:r>
            <w:r w:rsidRPr="007F2C2B">
              <w:t>alcoholismo,</w:t>
            </w:r>
            <w:r w:rsidRPr="007F2C2B">
              <w:rPr>
                <w:spacing w:val="-8"/>
              </w:rPr>
              <w:t xml:space="preserve"> </w:t>
            </w:r>
            <w:r w:rsidRPr="007F2C2B">
              <w:t>drogadicción</w:t>
            </w:r>
            <w:r w:rsidRPr="007F2C2B">
              <w:rPr>
                <w:spacing w:val="-8"/>
              </w:rPr>
              <w:t xml:space="preserve"> </w:t>
            </w:r>
            <w:r w:rsidRPr="007F2C2B">
              <w:t xml:space="preserve">y </w:t>
            </w:r>
            <w:r w:rsidRPr="007F2C2B">
              <w:rPr>
                <w:spacing w:val="-2"/>
              </w:rPr>
              <w:t>tabaquismo.</w:t>
            </w:r>
          </w:p>
          <w:p w14:paraId="66985CF0" w14:textId="77777777" w:rsidR="00E85F40" w:rsidRPr="007F2C2B" w:rsidRDefault="00E85F40" w:rsidP="00420F47">
            <w:pPr>
              <w:pStyle w:val="NoSpacing"/>
              <w:rPr>
                <w:spacing w:val="-2"/>
              </w:rPr>
            </w:pPr>
            <w:r w:rsidRPr="007F2C2B">
              <w:t>Identificación</w:t>
            </w:r>
            <w:r w:rsidRPr="007F2C2B">
              <w:rPr>
                <w:spacing w:val="-5"/>
              </w:rPr>
              <w:t xml:space="preserve"> </w:t>
            </w:r>
            <w:r w:rsidRPr="007F2C2B">
              <w:t>de</w:t>
            </w:r>
            <w:r w:rsidRPr="007F2C2B">
              <w:rPr>
                <w:spacing w:val="-6"/>
              </w:rPr>
              <w:t xml:space="preserve"> </w:t>
            </w:r>
            <w:r w:rsidRPr="007F2C2B">
              <w:t>los</w:t>
            </w:r>
            <w:r w:rsidRPr="007F2C2B">
              <w:rPr>
                <w:spacing w:val="-6"/>
              </w:rPr>
              <w:t xml:space="preserve"> </w:t>
            </w:r>
            <w:r w:rsidRPr="007F2C2B">
              <w:t>riesgos</w:t>
            </w:r>
            <w:r w:rsidRPr="007F2C2B">
              <w:rPr>
                <w:spacing w:val="-4"/>
              </w:rPr>
              <w:t xml:space="preserve"> </w:t>
            </w:r>
            <w:r w:rsidRPr="007F2C2B">
              <w:t>de</w:t>
            </w:r>
            <w:r w:rsidRPr="007F2C2B">
              <w:rPr>
                <w:spacing w:val="-6"/>
              </w:rPr>
              <w:t xml:space="preserve"> </w:t>
            </w:r>
            <w:r w:rsidRPr="007F2C2B">
              <w:t>salud</w:t>
            </w:r>
            <w:r w:rsidRPr="007F2C2B">
              <w:rPr>
                <w:spacing w:val="-4"/>
              </w:rPr>
              <w:t xml:space="preserve"> </w:t>
            </w:r>
            <w:r w:rsidRPr="007F2C2B">
              <w:t>pública,</w:t>
            </w:r>
            <w:r w:rsidRPr="007F2C2B">
              <w:rPr>
                <w:spacing w:val="-5"/>
              </w:rPr>
              <w:t xml:space="preserve"> </w:t>
            </w:r>
            <w:r w:rsidRPr="007F2C2B">
              <w:t>propios</w:t>
            </w:r>
            <w:r w:rsidRPr="007F2C2B">
              <w:rPr>
                <w:spacing w:val="-4"/>
              </w:rPr>
              <w:t xml:space="preserve"> </w:t>
            </w:r>
            <w:r w:rsidRPr="007F2C2B">
              <w:t>de</w:t>
            </w:r>
            <w:r w:rsidRPr="007F2C2B">
              <w:rPr>
                <w:spacing w:val="-4"/>
              </w:rPr>
              <w:t xml:space="preserve"> </w:t>
            </w:r>
            <w:r w:rsidRPr="007F2C2B">
              <w:t>las regiones</w:t>
            </w:r>
            <w:r w:rsidRPr="007F2C2B">
              <w:rPr>
                <w:spacing w:val="-5"/>
              </w:rPr>
              <w:t xml:space="preserve"> </w:t>
            </w:r>
            <w:r w:rsidRPr="007F2C2B">
              <w:t>y</w:t>
            </w:r>
            <w:r w:rsidRPr="007F2C2B">
              <w:rPr>
                <w:spacing w:val="-2"/>
              </w:rPr>
              <w:t xml:space="preserve"> establecer </w:t>
            </w:r>
            <w:r w:rsidRPr="007F2C2B">
              <w:rPr>
                <w:spacing w:val="-2"/>
              </w:rPr>
              <w:lastRenderedPageBreak/>
              <w:t xml:space="preserve">las medadas de control con la consulta a las entidades de salud de la zona. </w:t>
            </w:r>
          </w:p>
          <w:p w14:paraId="7E325021" w14:textId="77777777" w:rsidR="00E85F40" w:rsidRPr="007F2C2B" w:rsidRDefault="00E85F40" w:rsidP="00420F47">
            <w:pPr>
              <w:pStyle w:val="NoSpacing"/>
            </w:pPr>
            <w:r w:rsidRPr="007F2C2B">
              <w:t xml:space="preserve">Jornadas de vacunación de enfermedades propias de la zona o de cobertura nacional. </w:t>
            </w:r>
          </w:p>
          <w:p w14:paraId="6B39063C" w14:textId="77777777" w:rsidR="00E85F40" w:rsidRPr="007F2C2B" w:rsidRDefault="00E85F40" w:rsidP="00420F47">
            <w:pPr>
              <w:pStyle w:val="NoSpacing"/>
            </w:pPr>
            <w:r w:rsidRPr="007F2C2B">
              <w:t>Comunicaciones informativas (folletos, boletines, emails, carteleras, etc.) y</w:t>
            </w:r>
            <w:r w:rsidRPr="007F2C2B">
              <w:rPr>
                <w:spacing w:val="-7"/>
              </w:rPr>
              <w:t xml:space="preserve"> </w:t>
            </w:r>
            <w:r w:rsidRPr="007F2C2B">
              <w:t>campañas educativas sobre riesgos de salud pública (cardiovasculares, Enfermedades transmitidas por el agua y alimentos,</w:t>
            </w:r>
            <w:r>
              <w:t xml:space="preserve"> </w:t>
            </w:r>
            <w:r w:rsidRPr="007F2C2B">
              <w:t>enfermedades inmunoprevenibles,</w:t>
            </w:r>
            <w:r w:rsidRPr="007F2C2B">
              <w:rPr>
                <w:spacing w:val="-11"/>
              </w:rPr>
              <w:t xml:space="preserve"> </w:t>
            </w:r>
            <w:r w:rsidRPr="007F2C2B">
              <w:t>enfermedades</w:t>
            </w:r>
            <w:r w:rsidRPr="007F2C2B">
              <w:rPr>
                <w:spacing w:val="-10"/>
              </w:rPr>
              <w:t xml:space="preserve"> </w:t>
            </w:r>
            <w:r w:rsidRPr="007F2C2B">
              <w:t>transmitidas</w:t>
            </w:r>
            <w:r w:rsidRPr="007F2C2B">
              <w:rPr>
                <w:spacing w:val="-10"/>
              </w:rPr>
              <w:t xml:space="preserve"> </w:t>
            </w:r>
            <w:r w:rsidRPr="007F2C2B">
              <w:t>por</w:t>
            </w:r>
            <w:r w:rsidRPr="007F2C2B">
              <w:rPr>
                <w:spacing w:val="-9"/>
              </w:rPr>
              <w:t xml:space="preserve"> </w:t>
            </w:r>
            <w:r w:rsidRPr="007F2C2B">
              <w:t>picaduras de insectos, mordeduras de ofídicos, Enfermedades de transmisión sexual, etc.), adecuada nutrición, estilos de vida saludable, etc.</w:t>
            </w:r>
          </w:p>
        </w:tc>
        <w:tc>
          <w:tcPr>
            <w:tcW w:w="2541" w:type="dxa"/>
          </w:tcPr>
          <w:p w14:paraId="05B11C91" w14:textId="77777777" w:rsidR="00E85F40" w:rsidRPr="007F2C2B" w:rsidRDefault="00E85F40" w:rsidP="00420F47">
            <w:pPr>
              <w:pStyle w:val="NoSpacing"/>
              <w:numPr>
                <w:ilvl w:val="0"/>
                <w:numId w:val="19"/>
              </w:numPr>
              <w:jc w:val="left"/>
              <w:rPr>
                <w:spacing w:val="-2"/>
              </w:rPr>
            </w:pPr>
            <w:r w:rsidRPr="007F2C2B">
              <w:lastRenderedPageBreak/>
              <w:t>Política de prevención de sustancias psicoactivas, tabaquismo y alcohol</w:t>
            </w:r>
            <w:r w:rsidRPr="007F2C2B">
              <w:rPr>
                <w:spacing w:val="-2"/>
              </w:rPr>
              <w:t>.</w:t>
            </w:r>
          </w:p>
          <w:p w14:paraId="76A1A863" w14:textId="77777777" w:rsidR="00E85F40" w:rsidRPr="007F2C2B" w:rsidRDefault="00E85F40" w:rsidP="00420F47">
            <w:pPr>
              <w:pStyle w:val="NoSpacing"/>
              <w:numPr>
                <w:ilvl w:val="0"/>
                <w:numId w:val="19"/>
              </w:numPr>
              <w:jc w:val="left"/>
              <w:rPr>
                <w:spacing w:val="-2"/>
              </w:rPr>
            </w:pPr>
            <w:r w:rsidRPr="007F2C2B">
              <w:t xml:space="preserve">Programa de Prevención del </w:t>
            </w:r>
            <w:r w:rsidRPr="007F2C2B">
              <w:lastRenderedPageBreak/>
              <w:t xml:space="preserve">Consumo de Alcohol, Tabaquismo y Sustancias </w:t>
            </w:r>
            <w:r w:rsidRPr="007F2C2B">
              <w:rPr>
                <w:spacing w:val="-2"/>
              </w:rPr>
              <w:t>Psicoactivas.</w:t>
            </w:r>
          </w:p>
          <w:p w14:paraId="32C5C345" w14:textId="77777777" w:rsidR="00E85F40" w:rsidRPr="007F2C2B" w:rsidRDefault="00E85F40" w:rsidP="00420F47">
            <w:pPr>
              <w:pStyle w:val="NoSpacing"/>
              <w:numPr>
                <w:ilvl w:val="0"/>
                <w:numId w:val="19"/>
              </w:numPr>
              <w:jc w:val="left"/>
            </w:pPr>
            <w:r w:rsidRPr="007F2C2B">
              <w:t>Identificación</w:t>
            </w:r>
            <w:r w:rsidRPr="007F2C2B">
              <w:rPr>
                <w:spacing w:val="-10"/>
              </w:rPr>
              <w:t xml:space="preserve"> </w:t>
            </w:r>
            <w:r w:rsidRPr="007F2C2B">
              <w:t>de</w:t>
            </w:r>
            <w:r w:rsidRPr="007F2C2B">
              <w:rPr>
                <w:spacing w:val="-12"/>
              </w:rPr>
              <w:t xml:space="preserve"> </w:t>
            </w:r>
            <w:r w:rsidRPr="007F2C2B">
              <w:t>riesgos</w:t>
            </w:r>
            <w:r w:rsidRPr="007F2C2B">
              <w:rPr>
                <w:spacing w:val="-9"/>
              </w:rPr>
              <w:t xml:space="preserve"> </w:t>
            </w:r>
            <w:r w:rsidRPr="007F2C2B">
              <w:t>de</w:t>
            </w:r>
            <w:r w:rsidRPr="007F2C2B">
              <w:rPr>
                <w:spacing w:val="-9"/>
              </w:rPr>
              <w:t xml:space="preserve"> </w:t>
            </w:r>
            <w:r w:rsidRPr="007F2C2B">
              <w:t xml:space="preserve">salud </w:t>
            </w:r>
            <w:r w:rsidRPr="007F2C2B">
              <w:rPr>
                <w:spacing w:val="-2"/>
              </w:rPr>
              <w:t>pública.</w:t>
            </w:r>
          </w:p>
          <w:p w14:paraId="67E0F7B8" w14:textId="77777777" w:rsidR="00E85F40" w:rsidRPr="007F2C2B" w:rsidRDefault="00E85F40" w:rsidP="00420F47">
            <w:pPr>
              <w:pStyle w:val="NoSpacing"/>
              <w:jc w:val="left"/>
            </w:pPr>
          </w:p>
          <w:p w14:paraId="3C8C3CE3" w14:textId="77777777" w:rsidR="00E85F40" w:rsidRPr="007F2C2B" w:rsidRDefault="00E85F40" w:rsidP="00420F47">
            <w:pPr>
              <w:pStyle w:val="NoSpacing"/>
              <w:jc w:val="left"/>
            </w:pPr>
          </w:p>
        </w:tc>
      </w:tr>
      <w:tr w:rsidR="00E85F40" w:rsidRPr="007F2C2B" w14:paraId="7182F3F9" w14:textId="77777777" w:rsidTr="00420F47">
        <w:trPr>
          <w:trHeight w:val="4115"/>
        </w:trPr>
        <w:tc>
          <w:tcPr>
            <w:tcW w:w="1990" w:type="dxa"/>
          </w:tcPr>
          <w:p w14:paraId="4793F755" w14:textId="77777777" w:rsidR="00E85F40" w:rsidRPr="007F2C2B" w:rsidRDefault="00E85F40" w:rsidP="00420F47">
            <w:pPr>
              <w:pStyle w:val="NoSpacing"/>
            </w:pPr>
          </w:p>
          <w:p w14:paraId="12846367" w14:textId="77777777" w:rsidR="00E85F40" w:rsidRPr="007F2C2B" w:rsidRDefault="00E85F40" w:rsidP="00420F47">
            <w:pPr>
              <w:pStyle w:val="NoSpacing"/>
            </w:pPr>
          </w:p>
          <w:p w14:paraId="7BE632FE" w14:textId="77777777" w:rsidR="00E85F40" w:rsidRPr="007F2C2B" w:rsidRDefault="00E85F40" w:rsidP="00420F47">
            <w:pPr>
              <w:pStyle w:val="NoSpacing"/>
            </w:pPr>
          </w:p>
          <w:p w14:paraId="493F2C8A" w14:textId="77777777" w:rsidR="00E85F40" w:rsidRPr="007F2C2B" w:rsidRDefault="00E85F40" w:rsidP="00420F47">
            <w:pPr>
              <w:pStyle w:val="NoSpacing"/>
            </w:pPr>
          </w:p>
          <w:p w14:paraId="179C8420" w14:textId="77777777" w:rsidR="00E85F40" w:rsidRPr="007F2C2B" w:rsidRDefault="00E85F40" w:rsidP="00420F47">
            <w:pPr>
              <w:pStyle w:val="NoSpacing"/>
              <w:jc w:val="left"/>
            </w:pPr>
          </w:p>
          <w:p w14:paraId="6A8578DE" w14:textId="77777777" w:rsidR="00E85F40" w:rsidRPr="007F2C2B" w:rsidRDefault="00E85F40" w:rsidP="00420F47">
            <w:pPr>
              <w:pStyle w:val="NoSpacing"/>
              <w:jc w:val="left"/>
            </w:pPr>
            <w:r w:rsidRPr="007F2C2B">
              <w:t>Registros</w:t>
            </w:r>
            <w:r w:rsidRPr="007F2C2B">
              <w:rPr>
                <w:spacing w:val="-5"/>
              </w:rPr>
              <w:t xml:space="preserve"> </w:t>
            </w:r>
            <w:r w:rsidRPr="007F2C2B">
              <w:t>y</w:t>
            </w:r>
            <w:r w:rsidRPr="007F2C2B">
              <w:rPr>
                <w:spacing w:val="-4"/>
              </w:rPr>
              <w:t xml:space="preserve"> </w:t>
            </w:r>
            <w:r w:rsidRPr="007F2C2B">
              <w:t>estadísticas</w:t>
            </w:r>
            <w:r w:rsidRPr="007F2C2B">
              <w:rPr>
                <w:spacing w:val="-4"/>
              </w:rPr>
              <w:t xml:space="preserve"> </w:t>
            </w:r>
            <w:r w:rsidRPr="007F2C2B">
              <w:t>en</w:t>
            </w:r>
            <w:r w:rsidRPr="007F2C2B">
              <w:rPr>
                <w:spacing w:val="-5"/>
              </w:rPr>
              <w:t xml:space="preserve"> </w:t>
            </w:r>
            <w:r w:rsidRPr="007F2C2B">
              <w:rPr>
                <w:spacing w:val="-4"/>
              </w:rPr>
              <w:t>salud</w:t>
            </w:r>
          </w:p>
        </w:tc>
        <w:tc>
          <w:tcPr>
            <w:tcW w:w="4678" w:type="dxa"/>
          </w:tcPr>
          <w:p w14:paraId="1D7AD429" w14:textId="77777777" w:rsidR="00E85F40" w:rsidRPr="007F2C2B" w:rsidRDefault="00E85F40" w:rsidP="00420F47">
            <w:pPr>
              <w:pStyle w:val="NoSpacing"/>
            </w:pPr>
            <w:r w:rsidRPr="007F2C2B">
              <w:t xml:space="preserve">La persona encargada del SST debe realizar los registros estadísticos, con análisis, tendencias y planes de acción de: </w:t>
            </w:r>
          </w:p>
          <w:p w14:paraId="0C29F7DF" w14:textId="77777777" w:rsidR="00E85F40" w:rsidRPr="007F2C2B" w:rsidRDefault="00E85F40" w:rsidP="00420F47">
            <w:pPr>
              <w:pStyle w:val="NoSpacing"/>
              <w:numPr>
                <w:ilvl w:val="0"/>
                <w:numId w:val="20"/>
              </w:numPr>
              <w:ind w:left="284" w:hanging="284"/>
            </w:pPr>
            <w:r w:rsidRPr="007F2C2B">
              <w:rPr>
                <w:i/>
              </w:rPr>
              <w:t>Primeros Auxilios:</w:t>
            </w:r>
            <w:r w:rsidRPr="007F2C2B">
              <w:t xml:space="preserve"> Se debe garantizar atención oportuna y adecuada en primeros auxilios con una persona capacitada y entrenada en este tema. Se debe contar con un botiquín de primeros auxilios con los elementos requeridos para el mismo.</w:t>
            </w:r>
          </w:p>
          <w:p w14:paraId="4116EAB9" w14:textId="77777777" w:rsidR="00E85F40" w:rsidRPr="007F2C2B" w:rsidRDefault="00E85F40" w:rsidP="00420F47">
            <w:pPr>
              <w:pStyle w:val="NoSpacing"/>
              <w:numPr>
                <w:ilvl w:val="0"/>
                <w:numId w:val="20"/>
              </w:numPr>
              <w:ind w:left="284" w:hanging="284"/>
              <w:rPr>
                <w:spacing w:val="-2"/>
              </w:rPr>
            </w:pPr>
            <w:r w:rsidRPr="007F2C2B">
              <w:rPr>
                <w:i/>
                <w:spacing w:val="-2"/>
              </w:rPr>
              <w:t>Morbimortalidad:</w:t>
            </w:r>
            <w:r w:rsidRPr="007F2C2B">
              <w:rPr>
                <w:spacing w:val="-2"/>
              </w:rPr>
              <w:t xml:space="preserve"> Estadística de personas enfermas en un período de tiempo.</w:t>
            </w:r>
          </w:p>
          <w:p w14:paraId="27378457" w14:textId="77777777" w:rsidR="00E85F40" w:rsidRPr="007F2C2B" w:rsidRDefault="00E85F40" w:rsidP="00420F47">
            <w:pPr>
              <w:pStyle w:val="NoSpacing"/>
              <w:numPr>
                <w:ilvl w:val="0"/>
                <w:numId w:val="20"/>
              </w:numPr>
              <w:ind w:left="284" w:hanging="284"/>
            </w:pPr>
            <w:r w:rsidRPr="007F2C2B">
              <w:rPr>
                <w:i/>
              </w:rPr>
              <w:t>Ausentismo</w:t>
            </w:r>
            <w:r w:rsidRPr="007F2C2B">
              <w:rPr>
                <w:i/>
                <w:spacing w:val="-4"/>
              </w:rPr>
              <w:t xml:space="preserve"> </w:t>
            </w:r>
            <w:r w:rsidRPr="007F2C2B">
              <w:rPr>
                <w:i/>
              </w:rPr>
              <w:t>laboral</w:t>
            </w:r>
            <w:r w:rsidRPr="007F2C2B">
              <w:rPr>
                <w:spacing w:val="-3"/>
              </w:rPr>
              <w:t>: Cálculo de días de ausencia del personal por causas médicas laborales o de origen común.</w:t>
            </w:r>
          </w:p>
        </w:tc>
        <w:tc>
          <w:tcPr>
            <w:tcW w:w="2541" w:type="dxa"/>
          </w:tcPr>
          <w:p w14:paraId="17DCBBE0" w14:textId="77777777" w:rsidR="00E85F40" w:rsidRDefault="00E85F40" w:rsidP="00420F47">
            <w:pPr>
              <w:pStyle w:val="NoSpacing"/>
              <w:numPr>
                <w:ilvl w:val="0"/>
                <w:numId w:val="20"/>
              </w:numPr>
              <w:ind w:left="441" w:hanging="284"/>
              <w:rPr>
                <w:spacing w:val="-2"/>
              </w:rPr>
            </w:pPr>
            <w:r>
              <w:t xml:space="preserve">Formato SGSST-F12 </w:t>
            </w:r>
            <w:r>
              <w:rPr>
                <w:spacing w:val="-2"/>
              </w:rPr>
              <w:t>Registro de primeros auxilios.</w:t>
            </w:r>
          </w:p>
          <w:p w14:paraId="0A2031AE" w14:textId="77777777" w:rsidR="00E85F40" w:rsidRPr="008D4954" w:rsidRDefault="00E85F40" w:rsidP="00420F47">
            <w:pPr>
              <w:pStyle w:val="NoSpacing"/>
              <w:numPr>
                <w:ilvl w:val="0"/>
                <w:numId w:val="20"/>
              </w:numPr>
              <w:ind w:left="441" w:hanging="284"/>
              <w:rPr>
                <w:spacing w:val="-2"/>
              </w:rPr>
            </w:pPr>
            <w:r>
              <w:t xml:space="preserve">Formato SGSST-F13 </w:t>
            </w:r>
            <w:r>
              <w:rPr>
                <w:spacing w:val="-2"/>
              </w:rPr>
              <w:t>Registro de Ausentismos.</w:t>
            </w:r>
          </w:p>
          <w:p w14:paraId="101EA79F" w14:textId="77777777" w:rsidR="00E85F40" w:rsidRPr="00804CD2" w:rsidRDefault="00E85F40" w:rsidP="00420F47">
            <w:pPr>
              <w:pStyle w:val="NoSpacing"/>
              <w:numPr>
                <w:ilvl w:val="0"/>
                <w:numId w:val="20"/>
              </w:numPr>
              <w:ind w:left="441" w:hanging="284"/>
              <w:rPr>
                <w:spacing w:val="-2"/>
              </w:rPr>
            </w:pPr>
            <w:r w:rsidRPr="00804CD2">
              <w:t>Estadísticas</w:t>
            </w:r>
            <w:r w:rsidRPr="00804CD2">
              <w:rPr>
                <w:spacing w:val="-6"/>
              </w:rPr>
              <w:t xml:space="preserve"> </w:t>
            </w:r>
            <w:r w:rsidRPr="00804CD2">
              <w:t>de</w:t>
            </w:r>
            <w:r w:rsidRPr="00804CD2">
              <w:rPr>
                <w:spacing w:val="-5"/>
              </w:rPr>
              <w:t xml:space="preserve"> </w:t>
            </w:r>
            <w:r w:rsidRPr="00804CD2">
              <w:t>primeros</w:t>
            </w:r>
            <w:r w:rsidRPr="00804CD2">
              <w:rPr>
                <w:spacing w:val="-5"/>
              </w:rPr>
              <w:t xml:space="preserve"> </w:t>
            </w:r>
            <w:r w:rsidRPr="00804CD2">
              <w:rPr>
                <w:spacing w:val="-2"/>
              </w:rPr>
              <w:t>auxilios.</w:t>
            </w:r>
          </w:p>
          <w:p w14:paraId="03113636" w14:textId="77777777" w:rsidR="00E85F40" w:rsidRPr="007F2C2B" w:rsidRDefault="00E85F40" w:rsidP="00420F47">
            <w:pPr>
              <w:pStyle w:val="NoSpacing"/>
              <w:numPr>
                <w:ilvl w:val="0"/>
                <w:numId w:val="20"/>
              </w:numPr>
              <w:ind w:left="441" w:hanging="284"/>
              <w:rPr>
                <w:spacing w:val="-2"/>
              </w:rPr>
            </w:pPr>
            <w:r w:rsidRPr="007F2C2B">
              <w:t>Estadísticas</w:t>
            </w:r>
            <w:r w:rsidRPr="007F2C2B">
              <w:rPr>
                <w:spacing w:val="-5"/>
              </w:rPr>
              <w:t xml:space="preserve"> </w:t>
            </w:r>
            <w:r w:rsidRPr="007F2C2B">
              <w:t>de</w:t>
            </w:r>
            <w:r w:rsidRPr="007F2C2B">
              <w:rPr>
                <w:spacing w:val="-5"/>
              </w:rPr>
              <w:t xml:space="preserve"> </w:t>
            </w:r>
            <w:r w:rsidRPr="007F2C2B">
              <w:rPr>
                <w:spacing w:val="-2"/>
              </w:rPr>
              <w:t>morbimortalidad.</w:t>
            </w:r>
          </w:p>
          <w:p w14:paraId="465978FA" w14:textId="77777777" w:rsidR="00E85F40" w:rsidRPr="007F2C2B" w:rsidRDefault="00E85F40" w:rsidP="00420F47">
            <w:pPr>
              <w:pStyle w:val="NoSpacing"/>
              <w:numPr>
                <w:ilvl w:val="0"/>
                <w:numId w:val="20"/>
              </w:numPr>
              <w:ind w:left="441" w:hanging="284"/>
            </w:pPr>
            <w:r w:rsidRPr="007F2C2B">
              <w:t>Estadísticas</w:t>
            </w:r>
            <w:r w:rsidRPr="004455C7">
              <w:rPr>
                <w:spacing w:val="-5"/>
              </w:rPr>
              <w:t xml:space="preserve"> </w:t>
            </w:r>
            <w:r w:rsidRPr="007F2C2B">
              <w:t>de</w:t>
            </w:r>
            <w:r w:rsidRPr="004455C7">
              <w:rPr>
                <w:spacing w:val="-5"/>
              </w:rPr>
              <w:t xml:space="preserve"> </w:t>
            </w:r>
            <w:r w:rsidRPr="007F2C2B">
              <w:t>ausentismo</w:t>
            </w:r>
            <w:r w:rsidRPr="004455C7">
              <w:rPr>
                <w:spacing w:val="-3"/>
              </w:rPr>
              <w:t xml:space="preserve"> </w:t>
            </w:r>
            <w:r w:rsidRPr="004455C7">
              <w:rPr>
                <w:spacing w:val="-2"/>
              </w:rPr>
              <w:t>laboral.</w:t>
            </w:r>
          </w:p>
        </w:tc>
      </w:tr>
      <w:tr w:rsidR="00E85F40" w:rsidRPr="007F2C2B" w14:paraId="16D376A4" w14:textId="77777777" w:rsidTr="00420F47">
        <w:trPr>
          <w:trHeight w:val="875"/>
        </w:trPr>
        <w:tc>
          <w:tcPr>
            <w:tcW w:w="1990" w:type="dxa"/>
          </w:tcPr>
          <w:p w14:paraId="47D6908A" w14:textId="77777777" w:rsidR="00E85F40" w:rsidRPr="007F2C2B" w:rsidRDefault="00E85F40" w:rsidP="00420F47">
            <w:pPr>
              <w:pStyle w:val="NoSpacing"/>
              <w:jc w:val="left"/>
            </w:pPr>
            <w:r w:rsidRPr="007F2C2B">
              <w:t>Seguimiento a recomendaciones y restricciones</w:t>
            </w:r>
            <w:r w:rsidRPr="007F2C2B">
              <w:rPr>
                <w:spacing w:val="-9"/>
              </w:rPr>
              <w:t xml:space="preserve"> </w:t>
            </w:r>
            <w:proofErr w:type="gramStart"/>
            <w:r w:rsidRPr="007F2C2B">
              <w:t>médicas,</w:t>
            </w:r>
            <w:r w:rsidRPr="007F2C2B">
              <w:rPr>
                <w:spacing w:val="-10"/>
              </w:rPr>
              <w:t xml:space="preserve">  </w:t>
            </w:r>
            <w:r w:rsidRPr="007F2C2B">
              <w:t>reubicación</w:t>
            </w:r>
            <w:proofErr w:type="gramEnd"/>
            <w:r w:rsidRPr="007F2C2B">
              <w:rPr>
                <w:spacing w:val="-10"/>
              </w:rPr>
              <w:t xml:space="preserve"> </w:t>
            </w:r>
            <w:r w:rsidRPr="007F2C2B">
              <w:t>y readaptación laboral</w:t>
            </w:r>
          </w:p>
        </w:tc>
        <w:tc>
          <w:tcPr>
            <w:tcW w:w="4678" w:type="dxa"/>
          </w:tcPr>
          <w:p w14:paraId="0D73EC5B" w14:textId="77777777" w:rsidR="00E85F40" w:rsidRPr="007F2C2B" w:rsidRDefault="00E85F40" w:rsidP="00420F47">
            <w:pPr>
              <w:pStyle w:val="NoSpacing"/>
            </w:pPr>
            <w:r w:rsidRPr="007F2C2B">
              <w:t>La persona responsable del SST y el Vigía de SST deben realizar seguimiento a los trabajadores que en su examen médico laboral tengan recomendaciones y restricciones médicas, para que llegado el caso se realicen reubicaciones laborales.</w:t>
            </w:r>
          </w:p>
        </w:tc>
        <w:tc>
          <w:tcPr>
            <w:tcW w:w="2541" w:type="dxa"/>
          </w:tcPr>
          <w:p w14:paraId="333F19F4" w14:textId="77777777" w:rsidR="00E85F40" w:rsidRPr="007F2C2B" w:rsidRDefault="00E85F40" w:rsidP="00420F47">
            <w:pPr>
              <w:pStyle w:val="NoSpacing"/>
              <w:numPr>
                <w:ilvl w:val="0"/>
                <w:numId w:val="21"/>
              </w:numPr>
              <w:ind w:left="441" w:hanging="284"/>
            </w:pPr>
            <w:r w:rsidRPr="007F2C2B">
              <w:t>Seguimiento</w:t>
            </w:r>
            <w:r w:rsidRPr="007F2C2B">
              <w:rPr>
                <w:spacing w:val="-8"/>
              </w:rPr>
              <w:t xml:space="preserve"> </w:t>
            </w:r>
            <w:r w:rsidRPr="007F2C2B">
              <w:t>a</w:t>
            </w:r>
            <w:r w:rsidRPr="007F2C2B">
              <w:rPr>
                <w:spacing w:val="-11"/>
              </w:rPr>
              <w:t xml:space="preserve"> </w:t>
            </w:r>
            <w:r w:rsidRPr="007F2C2B">
              <w:t>casos</w:t>
            </w:r>
            <w:r w:rsidRPr="007F2C2B">
              <w:rPr>
                <w:spacing w:val="-12"/>
              </w:rPr>
              <w:t xml:space="preserve"> </w:t>
            </w:r>
            <w:r w:rsidRPr="007F2C2B">
              <w:t>médicos</w:t>
            </w:r>
            <w:r w:rsidRPr="007F2C2B">
              <w:rPr>
                <w:spacing w:val="-7"/>
              </w:rPr>
              <w:t xml:space="preserve"> </w:t>
            </w:r>
            <w:r w:rsidRPr="007F2C2B">
              <w:t>con recomendación o restricción</w:t>
            </w:r>
          </w:p>
        </w:tc>
      </w:tr>
      <w:tr w:rsidR="008E7D74" w:rsidRPr="007F2C2B" w14:paraId="726A8B71" w14:textId="77777777" w:rsidTr="00420F47">
        <w:trPr>
          <w:trHeight w:val="875"/>
        </w:trPr>
        <w:tc>
          <w:tcPr>
            <w:tcW w:w="1990" w:type="dxa"/>
          </w:tcPr>
          <w:p w14:paraId="6E9E6D0F" w14:textId="36DCDD28" w:rsidR="008E7D74" w:rsidRPr="007F2C2B" w:rsidRDefault="008E7D74" w:rsidP="008E7D74">
            <w:pPr>
              <w:pStyle w:val="NoSpacing"/>
              <w:jc w:val="left"/>
            </w:pPr>
            <w:proofErr w:type="spellStart"/>
            <w:r>
              <w:t>Autoreporte</w:t>
            </w:r>
            <w:proofErr w:type="spellEnd"/>
            <w:r>
              <w:t xml:space="preserve"> de condiciones de salud</w:t>
            </w:r>
          </w:p>
        </w:tc>
        <w:tc>
          <w:tcPr>
            <w:tcW w:w="4678" w:type="dxa"/>
          </w:tcPr>
          <w:p w14:paraId="521D15C1" w14:textId="77777777" w:rsidR="008E7D74" w:rsidRPr="00070027" w:rsidRDefault="008E7D74" w:rsidP="008E7D74">
            <w:pPr>
              <w:rPr>
                <w:iCs/>
              </w:rPr>
            </w:pPr>
            <w:r w:rsidRPr="00070027">
              <w:rPr>
                <w:iCs/>
              </w:rPr>
              <w:t xml:space="preserve">Por medio de este </w:t>
            </w:r>
            <w:proofErr w:type="spellStart"/>
            <w:r w:rsidRPr="00070027">
              <w:rPr>
                <w:iCs/>
              </w:rPr>
              <w:t>Autoreporte</w:t>
            </w:r>
            <w:proofErr w:type="spellEnd"/>
            <w:r w:rsidRPr="00070027">
              <w:rPr>
                <w:iCs/>
              </w:rPr>
              <w:t xml:space="preserve"> el empleado debe informar a la empresa si presenta alguna sintomatología que le impida realizar sus labores de trabajo diariamente y así determinar la acción de seguimiento que debe realizar la empresa.  Al hacer </w:t>
            </w:r>
            <w:r w:rsidRPr="00070027">
              <w:rPr>
                <w:iCs/>
              </w:rPr>
              <w:lastRenderedPageBreak/>
              <w:t xml:space="preserve">este </w:t>
            </w:r>
            <w:proofErr w:type="spellStart"/>
            <w:r w:rsidRPr="00070027">
              <w:rPr>
                <w:iCs/>
              </w:rPr>
              <w:t>autoreporte</w:t>
            </w:r>
            <w:proofErr w:type="spellEnd"/>
            <w:r w:rsidRPr="00070027">
              <w:rPr>
                <w:iCs/>
              </w:rPr>
              <w:t xml:space="preserve"> es importante que quede identificado en el formato establecido:</w:t>
            </w:r>
          </w:p>
          <w:p w14:paraId="40D87F3B" w14:textId="77777777" w:rsidR="008E7D74" w:rsidRPr="001048DA" w:rsidRDefault="008E7D74" w:rsidP="008E7D7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1048DA">
              <w:rPr>
                <w:i w:val="0"/>
                <w:iCs/>
              </w:rPr>
              <w:t>Si presenta una sintomatología especifica</w:t>
            </w:r>
            <w:r>
              <w:rPr>
                <w:i w:val="0"/>
                <w:iCs/>
              </w:rPr>
              <w:t>. N</w:t>
            </w:r>
            <w:r w:rsidRPr="001048DA">
              <w:rPr>
                <w:i w:val="0"/>
                <w:iCs/>
              </w:rPr>
              <w:t>o es necesario nombrar el diagnóstico, pero si debe haber sido identificada por un médico.</w:t>
            </w:r>
          </w:p>
          <w:p w14:paraId="4C95C669" w14:textId="77777777" w:rsidR="008E7D74" w:rsidRPr="001048DA" w:rsidRDefault="008E7D74" w:rsidP="008E7D7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1048DA">
              <w:rPr>
                <w:i w:val="0"/>
                <w:iCs/>
              </w:rPr>
              <w:t>Nombre el sistema que se afecta con la sintomatología (Nervioso, cardiovascular, osteomuscular, digestivo, sensorial, respiratorio, psicosocial).</w:t>
            </w:r>
          </w:p>
          <w:p w14:paraId="28E98B07" w14:textId="77777777" w:rsidR="008E7D74" w:rsidRPr="001048DA" w:rsidRDefault="008E7D74" w:rsidP="008E7D7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1048DA">
              <w:rPr>
                <w:i w:val="0"/>
                <w:iCs/>
              </w:rPr>
              <w:t>Periodicidad presenta la sintomatología (</w:t>
            </w:r>
            <w:r>
              <w:rPr>
                <w:i w:val="0"/>
                <w:iCs/>
              </w:rPr>
              <w:t>diariamente</w:t>
            </w:r>
            <w:r w:rsidRPr="001048DA">
              <w:rPr>
                <w:i w:val="0"/>
                <w:iCs/>
              </w:rPr>
              <w:t xml:space="preserve">, semanalmente, </w:t>
            </w:r>
            <w:r>
              <w:rPr>
                <w:i w:val="0"/>
                <w:iCs/>
              </w:rPr>
              <w:t>m</w:t>
            </w:r>
            <w:r w:rsidRPr="001048DA">
              <w:rPr>
                <w:i w:val="0"/>
                <w:iCs/>
              </w:rPr>
              <w:t>ensualmente).</w:t>
            </w:r>
          </w:p>
          <w:p w14:paraId="22876010" w14:textId="77777777" w:rsidR="008E7D74" w:rsidRPr="001048DA" w:rsidRDefault="008E7D74" w:rsidP="008E7D7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1048DA">
              <w:rPr>
                <w:i w:val="0"/>
                <w:iCs/>
              </w:rPr>
              <w:t>Determine si esta sintomatología pueda impedir que realice sus labores de trabajo diario. (No puede realizar una actividad específica o la hace con un mayor esfuerzo o en mayor cantidad de tiempo).</w:t>
            </w:r>
          </w:p>
          <w:p w14:paraId="3E7D1B75" w14:textId="77777777" w:rsidR="008E7D74" w:rsidRPr="001048DA" w:rsidRDefault="008E7D74" w:rsidP="008E7D7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1048DA">
              <w:rPr>
                <w:i w:val="0"/>
                <w:iCs/>
              </w:rPr>
              <w:t>Informe si ha consultado a la EPS por la sintomatología presentada. Si tiene una sintomatología permanente debe informar a la EPS para que pueda iniciar un tratamiento pertinente.</w:t>
            </w:r>
          </w:p>
          <w:p w14:paraId="60932295" w14:textId="77777777" w:rsidR="008E7D74" w:rsidRPr="00AC4A37" w:rsidRDefault="008E7D74" w:rsidP="008E7D7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pPr>
            <w:r w:rsidRPr="001048DA">
              <w:rPr>
                <w:i w:val="0"/>
                <w:iCs/>
              </w:rPr>
              <w:t>Si la EPS lo ha remitido al área de medicina laboral, debe informar a la empresa si se encuentra en proceso de calificación del origen de la enfermedad.</w:t>
            </w:r>
          </w:p>
          <w:p w14:paraId="4ECAD43B" w14:textId="07A2881F" w:rsidR="008E7D74" w:rsidRPr="007F2C2B" w:rsidRDefault="008E7D74" w:rsidP="008E7D74">
            <w:pPr>
              <w:pStyle w:val="NoSpacing"/>
            </w:pPr>
            <w:r>
              <w:rPr>
                <w:iCs/>
              </w:rPr>
              <w:t xml:space="preserve">Debe enviar el </w:t>
            </w:r>
            <w:proofErr w:type="spellStart"/>
            <w:r>
              <w:rPr>
                <w:iCs/>
              </w:rPr>
              <w:t>autoreporte</w:t>
            </w:r>
            <w:proofErr w:type="spellEnd"/>
            <w:r>
              <w:rPr>
                <w:iCs/>
              </w:rPr>
              <w:t xml:space="preserve"> al encargado del SG-SST para que haga el seguimiento pertinente.</w:t>
            </w:r>
          </w:p>
        </w:tc>
        <w:tc>
          <w:tcPr>
            <w:tcW w:w="2541" w:type="dxa"/>
          </w:tcPr>
          <w:p w14:paraId="014CC683" w14:textId="77777777" w:rsidR="008E7D74" w:rsidRDefault="008E7D74" w:rsidP="008E7D74">
            <w:pPr>
              <w:pStyle w:val="NoSpacing"/>
              <w:numPr>
                <w:ilvl w:val="0"/>
                <w:numId w:val="21"/>
              </w:numPr>
              <w:ind w:left="416" w:hanging="284"/>
              <w:rPr>
                <w:spacing w:val="-2"/>
              </w:rPr>
            </w:pPr>
            <w:r>
              <w:lastRenderedPageBreak/>
              <w:t xml:space="preserve">Formato SGSST-F17 </w:t>
            </w:r>
            <w:r>
              <w:rPr>
                <w:spacing w:val="-2"/>
              </w:rPr>
              <w:t xml:space="preserve">Reporte de actos y condiciones inseguras y </w:t>
            </w:r>
            <w:proofErr w:type="spellStart"/>
            <w:r>
              <w:rPr>
                <w:spacing w:val="-2"/>
              </w:rPr>
              <w:t>autoreporte</w:t>
            </w:r>
            <w:proofErr w:type="spellEnd"/>
            <w:r>
              <w:rPr>
                <w:spacing w:val="-2"/>
              </w:rPr>
              <w:t xml:space="preserve"> de condiciones de </w:t>
            </w:r>
            <w:r>
              <w:rPr>
                <w:spacing w:val="-2"/>
              </w:rPr>
              <w:lastRenderedPageBreak/>
              <w:t>salud. (sección I y sección III del formato)</w:t>
            </w:r>
          </w:p>
          <w:p w14:paraId="563CB7F8" w14:textId="77777777" w:rsidR="008E7D74" w:rsidRPr="007F2C2B" w:rsidRDefault="008E7D74" w:rsidP="008E7D74">
            <w:pPr>
              <w:pStyle w:val="NoSpacing"/>
              <w:ind w:left="441"/>
            </w:pPr>
          </w:p>
        </w:tc>
      </w:tr>
    </w:tbl>
    <w:p w14:paraId="497B329E" w14:textId="77777777" w:rsidR="00E85F40" w:rsidRPr="007F2C2B" w:rsidRDefault="00E85F40" w:rsidP="00E85F40">
      <w:pPr>
        <w:pStyle w:val="NoSpacing"/>
        <w:rPr>
          <w:rFonts w:eastAsia="Cambria"/>
        </w:rPr>
      </w:pPr>
    </w:p>
    <w:p w14:paraId="1651A45A" w14:textId="77777777" w:rsidR="00E85F40" w:rsidRPr="006350B0" w:rsidRDefault="00E85F40" w:rsidP="00E85F40">
      <w:pPr>
        <w:pStyle w:val="ListParagraph"/>
        <w:numPr>
          <w:ilvl w:val="2"/>
          <w:numId w:val="1"/>
        </w:numPr>
        <w:tabs>
          <w:tab w:val="left" w:pos="851"/>
        </w:tabs>
        <w:outlineLvl w:val="2"/>
      </w:pPr>
      <w:bookmarkStart w:id="94" w:name="_Toc161299078"/>
      <w:r w:rsidRPr="006350B0">
        <w:t>Programa de Seguridad Industrial.</w:t>
      </w:r>
      <w:bookmarkEnd w:id="94"/>
    </w:p>
    <w:p w14:paraId="551AD913" w14:textId="77777777" w:rsidR="00E85F40" w:rsidRPr="006350B0" w:rsidRDefault="00E85F40" w:rsidP="00E85F40">
      <w:pPr>
        <w:rPr>
          <w:rFonts w:eastAsia="Cambria"/>
          <w:b/>
        </w:rPr>
      </w:pPr>
    </w:p>
    <w:p w14:paraId="02069994" w14:textId="77777777" w:rsidR="00E85F40" w:rsidRPr="006350B0" w:rsidRDefault="00E85F40" w:rsidP="00E85F40">
      <w:pPr>
        <w:pStyle w:val="NoSpacing"/>
      </w:pPr>
      <w:r w:rsidRPr="006350B0">
        <w:t>Se desarrollan en este programa todas las actividades destinadas a la identificación, valoración y al control de causas de los incidentes y accidentes de trabajo.</w:t>
      </w:r>
    </w:p>
    <w:p w14:paraId="523E76EA" w14:textId="77777777" w:rsidR="00E85F40" w:rsidRPr="006350B0" w:rsidRDefault="00E85F40" w:rsidP="00E85F40">
      <w:pPr>
        <w:pStyle w:val="NoSpacing"/>
      </w:pPr>
      <w:r w:rsidRPr="006350B0">
        <w:t xml:space="preserve"> </w:t>
      </w:r>
    </w:p>
    <w:p w14:paraId="4164D909" w14:textId="77777777" w:rsidR="00E85F40" w:rsidRPr="006350B0" w:rsidRDefault="00E85F40" w:rsidP="00E85F40">
      <w:pPr>
        <w:pStyle w:val="NoSpacing"/>
        <w:rPr>
          <w:b/>
        </w:rPr>
      </w:pPr>
      <w:r w:rsidRPr="006350B0">
        <w:rPr>
          <w:b/>
        </w:rPr>
        <w:t>Objetivos:</w:t>
      </w:r>
    </w:p>
    <w:p w14:paraId="54E6F992" w14:textId="77777777" w:rsidR="00E85F40" w:rsidRPr="006350B0" w:rsidRDefault="00E85F40" w:rsidP="00E85F40">
      <w:pPr>
        <w:pStyle w:val="NoSpacing"/>
        <w:numPr>
          <w:ilvl w:val="0"/>
          <w:numId w:val="15"/>
        </w:numPr>
        <w:ind w:left="284" w:hanging="284"/>
      </w:pPr>
      <w:r w:rsidRPr="006350B0">
        <w:t>Identificar y evaluar los factores de riesgos que puedan ocasionar un accidente o incidente de trabajo.</w:t>
      </w:r>
    </w:p>
    <w:p w14:paraId="3C0144EF" w14:textId="77777777" w:rsidR="00E85F40" w:rsidRPr="007F2C2B" w:rsidRDefault="00E85F40" w:rsidP="00E85F40">
      <w:pPr>
        <w:pStyle w:val="NoSpacing"/>
        <w:numPr>
          <w:ilvl w:val="0"/>
          <w:numId w:val="15"/>
        </w:numPr>
        <w:ind w:left="284" w:hanging="284"/>
      </w:pPr>
      <w:r w:rsidRPr="007F2C2B">
        <w:t>Identificar y desarrollar las medidas de control para prevenir riesgos de accidentes y verificar su eficiencia.</w:t>
      </w:r>
    </w:p>
    <w:p w14:paraId="17BE5813" w14:textId="77777777" w:rsidR="00E85F40" w:rsidRPr="007F2C2B" w:rsidRDefault="00E85F40" w:rsidP="00E85F40">
      <w:pPr>
        <w:pStyle w:val="NoSpacing"/>
        <w:numPr>
          <w:ilvl w:val="0"/>
          <w:numId w:val="15"/>
        </w:numPr>
        <w:ind w:left="284" w:hanging="284"/>
      </w:pPr>
      <w:r w:rsidRPr="007F2C2B">
        <w:lastRenderedPageBreak/>
        <w:t>Investigar los accidentes e incidentes de trabajo ocurridos, determinando su causa raíz y estableciendo las medidas correctivas y preventivas para evitar recurrencias de estos hechos.</w:t>
      </w:r>
    </w:p>
    <w:p w14:paraId="7C457CCF" w14:textId="77777777" w:rsidR="00E85F40" w:rsidRPr="007F2C2B" w:rsidRDefault="00E85F40" w:rsidP="00E85F40">
      <w:pPr>
        <w:pStyle w:val="NoSpacing"/>
        <w:numPr>
          <w:ilvl w:val="0"/>
          <w:numId w:val="15"/>
        </w:numPr>
        <w:ind w:left="284" w:hanging="284"/>
      </w:pPr>
      <w:r w:rsidRPr="007F2C2B">
        <w:t>De acuerdo a lo identificado en la Matriz de Riesgos realizar los estudios de seguridad ocupacional pertinentes.</w:t>
      </w:r>
    </w:p>
    <w:p w14:paraId="10D1FBFA" w14:textId="77777777" w:rsidR="00E85F40" w:rsidRPr="007F2C2B" w:rsidRDefault="00E85F40" w:rsidP="00E85F40">
      <w:pPr>
        <w:pStyle w:val="NoSpacing"/>
        <w:numPr>
          <w:ilvl w:val="0"/>
          <w:numId w:val="15"/>
        </w:numPr>
        <w:ind w:left="284" w:hanging="284"/>
      </w:pPr>
      <w:r w:rsidRPr="007F2C2B">
        <w:t>Desarrollar y establecer el Plan de emergencia y contingencia.</w:t>
      </w:r>
    </w:p>
    <w:p w14:paraId="62BC5326" w14:textId="77777777" w:rsidR="00E85F40" w:rsidRPr="007F2C2B" w:rsidRDefault="00E85F40" w:rsidP="00E85F40">
      <w:pPr>
        <w:pStyle w:val="NoSpacing"/>
        <w:numPr>
          <w:ilvl w:val="0"/>
          <w:numId w:val="15"/>
        </w:numPr>
        <w:ind w:left="284" w:hanging="284"/>
      </w:pPr>
      <w:r w:rsidRPr="007F2C2B">
        <w:t>Asegurar cuando se requiera el uso de elementos y equipos de protección personal.</w:t>
      </w:r>
    </w:p>
    <w:p w14:paraId="6DCED4E2" w14:textId="77777777" w:rsidR="00E85F40" w:rsidRPr="007F2C2B" w:rsidRDefault="00E85F40" w:rsidP="00E85F40">
      <w:pPr>
        <w:pStyle w:val="NoSpacing"/>
        <w:numPr>
          <w:ilvl w:val="0"/>
          <w:numId w:val="15"/>
        </w:numPr>
        <w:ind w:left="284" w:hanging="284"/>
      </w:pPr>
      <w:r w:rsidRPr="007F2C2B">
        <w:t>Realizar inspecciones en los sitios de trabajo.</w:t>
      </w:r>
    </w:p>
    <w:p w14:paraId="32C9DA83" w14:textId="77777777" w:rsidR="00E85F40" w:rsidRPr="007F2C2B" w:rsidRDefault="00E85F40" w:rsidP="00E85F40">
      <w:pPr>
        <w:pStyle w:val="NoSpacing"/>
        <w:numPr>
          <w:ilvl w:val="0"/>
          <w:numId w:val="15"/>
        </w:numPr>
        <w:ind w:left="284" w:hanging="284"/>
      </w:pPr>
      <w:r w:rsidRPr="007F2C2B">
        <w:t>Promover orden y aseo en las instalaciones y sitios de trabajo.</w:t>
      </w:r>
    </w:p>
    <w:p w14:paraId="04D0A989" w14:textId="77777777" w:rsidR="00E85F40" w:rsidRPr="007F2C2B" w:rsidRDefault="00E85F40" w:rsidP="00E85F40">
      <w:pPr>
        <w:pStyle w:val="NoSpacing"/>
        <w:numPr>
          <w:ilvl w:val="0"/>
          <w:numId w:val="15"/>
        </w:numPr>
        <w:ind w:left="284" w:hanging="284"/>
      </w:pPr>
      <w:r w:rsidRPr="007F2C2B">
        <w:t>Asegurar el uso adecuado del manejo de productos químicos usados en aseo de oficinas.</w:t>
      </w:r>
    </w:p>
    <w:p w14:paraId="5404AD5B" w14:textId="77777777" w:rsidR="00E85F40" w:rsidRPr="007F2C2B" w:rsidRDefault="00E85F40" w:rsidP="00E85F40">
      <w:pPr>
        <w:pStyle w:val="NoSpacing"/>
        <w:numPr>
          <w:ilvl w:val="0"/>
          <w:numId w:val="15"/>
        </w:numPr>
        <w:ind w:left="284" w:hanging="284"/>
      </w:pPr>
      <w:r w:rsidRPr="007F2C2B">
        <w:t>Asegurar el mantenimiento preventivo de oficinas e instalaciones.</w:t>
      </w:r>
    </w:p>
    <w:p w14:paraId="527B6BED" w14:textId="77777777" w:rsidR="00E85F40" w:rsidRPr="007F2C2B" w:rsidRDefault="00E85F40" w:rsidP="00E85F40">
      <w:pPr>
        <w:pStyle w:val="NoSpacing"/>
        <w:numPr>
          <w:ilvl w:val="0"/>
          <w:numId w:val="15"/>
        </w:numPr>
        <w:ind w:left="284" w:hanging="284"/>
      </w:pPr>
      <w:r w:rsidRPr="007F2C2B">
        <w:t>Ejecutar capacitaciones con el fin de promover la realización de actos y condiciones inseguras.</w:t>
      </w:r>
    </w:p>
    <w:p w14:paraId="63E84434" w14:textId="77777777" w:rsidR="00E85F40" w:rsidRPr="007F2C2B" w:rsidRDefault="00E85F40" w:rsidP="00E85F40">
      <w:pPr>
        <w:pStyle w:val="NoSpacing"/>
        <w:numPr>
          <w:ilvl w:val="0"/>
          <w:numId w:val="15"/>
        </w:numPr>
        <w:ind w:left="284" w:hanging="284"/>
      </w:pPr>
      <w:r w:rsidRPr="007F2C2B">
        <w:t>Reportar por los medios que se establezcan los actos y condiciones inseguras y su divulgación a todos los trabajadores.</w:t>
      </w:r>
    </w:p>
    <w:p w14:paraId="608D6850" w14:textId="77777777" w:rsidR="00E85F40" w:rsidRPr="007F2C2B" w:rsidRDefault="00E85F40" w:rsidP="00E85F40">
      <w:pPr>
        <w:pStyle w:val="NoSpacing"/>
        <w:numPr>
          <w:ilvl w:val="0"/>
          <w:numId w:val="15"/>
        </w:numPr>
        <w:ind w:left="284" w:hanging="284"/>
      </w:pPr>
      <w:r w:rsidRPr="007F2C2B">
        <w:t>Elaborar, y mantener actualizadas las estadísticas e indicadores de incidentes y accidentes de trabajo, igualmente del ausentismo por accidentes de trabajo, analizando los resultados y proponiendo los planes de acción pertinentes.</w:t>
      </w:r>
    </w:p>
    <w:p w14:paraId="2BE7B4B5" w14:textId="77777777" w:rsidR="00E85F40" w:rsidRPr="007F2C2B" w:rsidRDefault="00E85F40" w:rsidP="00E85F40">
      <w:pPr>
        <w:pStyle w:val="NoSpacing"/>
      </w:pPr>
    </w:p>
    <w:p w14:paraId="730C4FF4" w14:textId="77777777" w:rsidR="00E85F40" w:rsidRPr="007F2C2B" w:rsidRDefault="00E85F40" w:rsidP="00E85F40">
      <w:pPr>
        <w:pStyle w:val="NoSpacing"/>
        <w:rPr>
          <w:rFonts w:eastAsia="Cambria"/>
          <w:b/>
        </w:rPr>
      </w:pPr>
      <w:r w:rsidRPr="007F2C2B">
        <w:rPr>
          <w:rFonts w:eastAsia="Cambria"/>
          <w:b/>
        </w:rPr>
        <w:t>Actividades:</w:t>
      </w:r>
    </w:p>
    <w:p w14:paraId="3A64396E" w14:textId="77777777" w:rsidR="00E85F40" w:rsidRPr="007F2C2B" w:rsidRDefault="00E85F40" w:rsidP="00E85F40">
      <w:pPr>
        <w:pStyle w:val="NoSpacing"/>
      </w:pPr>
      <w:r w:rsidRPr="007F2C2B">
        <w:t>Las siguientes son las actividades desarrolladas en este programa con la documentación asociada al mismo.</w:t>
      </w:r>
    </w:p>
    <w:p w14:paraId="31FBF91E" w14:textId="77777777" w:rsidR="00E85F40" w:rsidRPr="007F2C2B" w:rsidRDefault="00E85F40" w:rsidP="00E85F40">
      <w:pPr>
        <w:pStyle w:val="NoSpacing"/>
      </w:pPr>
    </w:p>
    <w:tbl>
      <w:tblPr>
        <w:tblStyle w:val="TableNormal1"/>
        <w:tblpPr w:leftFromText="141" w:rightFromText="141" w:vertAnchor="text" w:horzAnchor="margin" w:tblpY="17"/>
        <w:tblW w:w="92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3817"/>
        <w:gridCol w:w="3412"/>
      </w:tblGrid>
      <w:tr w:rsidR="00E85F40" w:rsidRPr="007F2C2B" w14:paraId="334B0FFB" w14:textId="77777777" w:rsidTr="00420F47">
        <w:trPr>
          <w:trHeight w:val="557"/>
        </w:trPr>
        <w:tc>
          <w:tcPr>
            <w:tcW w:w="1990" w:type="dxa"/>
            <w:shd w:val="clear" w:color="auto" w:fill="808080" w:themeFill="background1" w:themeFillShade="80"/>
          </w:tcPr>
          <w:p w14:paraId="2A90CAAB" w14:textId="77777777" w:rsidR="00E85F40" w:rsidRPr="007F2C2B" w:rsidRDefault="00E85F40" w:rsidP="00420F47">
            <w:pPr>
              <w:pStyle w:val="TableParagraph"/>
              <w:tabs>
                <w:tab w:val="left" w:pos="1990"/>
              </w:tabs>
              <w:ind w:right="284"/>
              <w:jc w:val="center"/>
              <w:rPr>
                <w:rFonts w:ascii="Arial" w:hAnsi="Arial" w:cs="Arial"/>
                <w:b/>
                <w:color w:val="FFFFFF" w:themeColor="background1"/>
                <w:sz w:val="24"/>
                <w:szCs w:val="24"/>
              </w:rPr>
            </w:pPr>
            <w:r w:rsidRPr="007F2C2B">
              <w:rPr>
                <w:rFonts w:ascii="Arial" w:hAnsi="Arial" w:cs="Arial"/>
                <w:b/>
                <w:color w:val="FFFFFF" w:themeColor="background1"/>
                <w:sz w:val="24"/>
                <w:szCs w:val="24"/>
              </w:rPr>
              <w:t>ACTIVIDAD</w:t>
            </w:r>
          </w:p>
        </w:tc>
        <w:tc>
          <w:tcPr>
            <w:tcW w:w="3817" w:type="dxa"/>
            <w:shd w:val="clear" w:color="auto" w:fill="808080" w:themeFill="background1" w:themeFillShade="80"/>
          </w:tcPr>
          <w:p w14:paraId="0FBBC2A3" w14:textId="77777777" w:rsidR="00E85F40" w:rsidRPr="007F2C2B" w:rsidRDefault="00E85F40" w:rsidP="00420F47">
            <w:pPr>
              <w:pStyle w:val="TableParagraph"/>
              <w:jc w:val="center"/>
              <w:rPr>
                <w:rFonts w:ascii="Arial" w:hAnsi="Arial" w:cs="Arial"/>
                <w:b/>
                <w:color w:val="FFFFFF" w:themeColor="background1"/>
                <w:sz w:val="24"/>
                <w:szCs w:val="24"/>
              </w:rPr>
            </w:pPr>
            <w:r w:rsidRPr="007F2C2B">
              <w:rPr>
                <w:rFonts w:ascii="Arial" w:hAnsi="Arial" w:cs="Arial"/>
                <w:b/>
                <w:color w:val="FFFFFF" w:themeColor="background1"/>
                <w:spacing w:val="-2"/>
                <w:sz w:val="24"/>
                <w:szCs w:val="24"/>
              </w:rPr>
              <w:t>DESCRIPCIÓN</w:t>
            </w:r>
            <w:r w:rsidRPr="007F2C2B">
              <w:rPr>
                <w:rFonts w:ascii="Arial" w:hAnsi="Arial" w:cs="Arial"/>
                <w:b/>
                <w:color w:val="FFFFFF" w:themeColor="background1"/>
                <w:spacing w:val="9"/>
                <w:sz w:val="24"/>
                <w:szCs w:val="24"/>
              </w:rPr>
              <w:t xml:space="preserve"> </w:t>
            </w:r>
            <w:r w:rsidRPr="007F2C2B">
              <w:rPr>
                <w:rFonts w:ascii="Arial" w:hAnsi="Arial" w:cs="Arial"/>
                <w:b/>
                <w:color w:val="FFFFFF" w:themeColor="background1"/>
                <w:spacing w:val="-2"/>
                <w:sz w:val="24"/>
                <w:szCs w:val="24"/>
              </w:rPr>
              <w:t>GENERAL</w:t>
            </w:r>
          </w:p>
        </w:tc>
        <w:tc>
          <w:tcPr>
            <w:tcW w:w="3412" w:type="dxa"/>
            <w:shd w:val="clear" w:color="auto" w:fill="808080" w:themeFill="background1" w:themeFillShade="80"/>
          </w:tcPr>
          <w:p w14:paraId="3126A9C1" w14:textId="77777777" w:rsidR="00E85F40" w:rsidRPr="007F2C2B" w:rsidRDefault="00E85F40" w:rsidP="00420F47">
            <w:pPr>
              <w:pStyle w:val="TableParagraph"/>
              <w:jc w:val="center"/>
              <w:rPr>
                <w:rFonts w:ascii="Arial" w:hAnsi="Arial" w:cs="Arial"/>
                <w:b/>
                <w:color w:val="FFFFFF" w:themeColor="background1"/>
                <w:sz w:val="24"/>
                <w:szCs w:val="24"/>
              </w:rPr>
            </w:pPr>
            <w:r w:rsidRPr="007F2C2B">
              <w:rPr>
                <w:rFonts w:ascii="Arial" w:hAnsi="Arial" w:cs="Arial"/>
                <w:b/>
                <w:color w:val="FFFFFF" w:themeColor="background1"/>
                <w:sz w:val="24"/>
                <w:szCs w:val="24"/>
              </w:rPr>
              <w:t>DOCUMENTOS</w:t>
            </w:r>
            <w:r w:rsidRPr="007F2C2B">
              <w:rPr>
                <w:rFonts w:ascii="Arial" w:hAnsi="Arial" w:cs="Arial"/>
                <w:b/>
                <w:color w:val="FFFFFF" w:themeColor="background1"/>
                <w:spacing w:val="-11"/>
                <w:sz w:val="24"/>
                <w:szCs w:val="24"/>
              </w:rPr>
              <w:t xml:space="preserve"> </w:t>
            </w:r>
            <w:r w:rsidRPr="007F2C2B">
              <w:rPr>
                <w:rFonts w:ascii="Arial" w:hAnsi="Arial" w:cs="Arial"/>
                <w:b/>
                <w:color w:val="FFFFFF" w:themeColor="background1"/>
                <w:spacing w:val="-2"/>
                <w:sz w:val="24"/>
                <w:szCs w:val="24"/>
              </w:rPr>
              <w:t>ASOCIADOS</w:t>
            </w:r>
          </w:p>
        </w:tc>
      </w:tr>
      <w:tr w:rsidR="00E85F40" w:rsidRPr="007F2C2B" w14:paraId="4150D31B" w14:textId="77777777" w:rsidTr="00420F47">
        <w:trPr>
          <w:trHeight w:val="1876"/>
        </w:trPr>
        <w:tc>
          <w:tcPr>
            <w:tcW w:w="1990" w:type="dxa"/>
          </w:tcPr>
          <w:p w14:paraId="61B0D2DE" w14:textId="77777777" w:rsidR="00E85F40" w:rsidRPr="007F2C2B" w:rsidRDefault="00E85F40" w:rsidP="00420F47">
            <w:pPr>
              <w:pStyle w:val="NoSpacing"/>
            </w:pPr>
          </w:p>
          <w:p w14:paraId="579681D0" w14:textId="77777777" w:rsidR="00E85F40" w:rsidRPr="007F2C2B" w:rsidRDefault="00E85F40" w:rsidP="00420F47">
            <w:pPr>
              <w:pStyle w:val="NoSpacing"/>
            </w:pPr>
          </w:p>
          <w:p w14:paraId="43FEE95F" w14:textId="77777777" w:rsidR="00E85F40" w:rsidRPr="007F2C2B" w:rsidRDefault="00E85F40" w:rsidP="00420F47">
            <w:pPr>
              <w:pStyle w:val="NoSpacing"/>
              <w:jc w:val="left"/>
            </w:pPr>
            <w:r w:rsidRPr="007F2C2B">
              <w:t>Estándares</w:t>
            </w:r>
            <w:r w:rsidRPr="007F2C2B">
              <w:rPr>
                <w:spacing w:val="-6"/>
              </w:rPr>
              <w:t xml:space="preserve"> </w:t>
            </w:r>
            <w:r w:rsidRPr="007F2C2B">
              <w:t>y</w:t>
            </w:r>
            <w:r w:rsidRPr="007F2C2B">
              <w:rPr>
                <w:spacing w:val="-2"/>
              </w:rPr>
              <w:t xml:space="preserve"> procedimientos</w:t>
            </w:r>
          </w:p>
        </w:tc>
        <w:tc>
          <w:tcPr>
            <w:tcW w:w="3817" w:type="dxa"/>
          </w:tcPr>
          <w:p w14:paraId="254BAF11" w14:textId="77777777" w:rsidR="00E85F40" w:rsidRPr="007F2C2B" w:rsidRDefault="00E85F40" w:rsidP="00420F47">
            <w:pPr>
              <w:pStyle w:val="NoSpacing"/>
            </w:pPr>
            <w:r w:rsidRPr="007F2C2B">
              <w:t>De acuerdo a la identificación, valoración de riesgos y sus controles, la</w:t>
            </w:r>
            <w:r w:rsidRPr="007F2C2B">
              <w:rPr>
                <w:spacing w:val="-5"/>
              </w:rPr>
              <w:t xml:space="preserve"> empresa deberá diseñar los Procedimientos seguros necesarios para realizar tareas críticas o solicitarlas a sus proveedores que las vayan a ejecutar.</w:t>
            </w:r>
          </w:p>
        </w:tc>
        <w:tc>
          <w:tcPr>
            <w:tcW w:w="3412" w:type="dxa"/>
          </w:tcPr>
          <w:p w14:paraId="6387D293" w14:textId="77777777" w:rsidR="00E85F40" w:rsidRPr="007F2C2B" w:rsidRDefault="00E85F40" w:rsidP="00420F47">
            <w:pPr>
              <w:pStyle w:val="NoSpacing"/>
              <w:numPr>
                <w:ilvl w:val="0"/>
                <w:numId w:val="23"/>
              </w:numPr>
              <w:ind w:left="435" w:hanging="283"/>
              <w:rPr>
                <w:spacing w:val="-2"/>
              </w:rPr>
            </w:pPr>
            <w:r w:rsidRPr="00AA39F1">
              <w:t>Procedimiento</w:t>
            </w:r>
            <w:r w:rsidRPr="00AA39F1">
              <w:rPr>
                <w:spacing w:val="-4"/>
              </w:rPr>
              <w:t xml:space="preserve"> </w:t>
            </w:r>
            <w:r w:rsidRPr="00AA39F1">
              <w:t>seguro</w:t>
            </w:r>
            <w:r w:rsidRPr="00AA39F1">
              <w:rPr>
                <w:spacing w:val="-5"/>
              </w:rPr>
              <w:t xml:space="preserve"> </w:t>
            </w:r>
            <w:r w:rsidRPr="00AA39F1">
              <w:t>para</w:t>
            </w:r>
            <w:r w:rsidRPr="00AA39F1">
              <w:rPr>
                <w:spacing w:val="-4"/>
              </w:rPr>
              <w:t xml:space="preserve"> </w:t>
            </w:r>
            <w:r w:rsidRPr="00AA39F1">
              <w:rPr>
                <w:spacing w:val="-2"/>
              </w:rPr>
              <w:t>actividad crítica identificada</w:t>
            </w:r>
            <w:r w:rsidRPr="007F2C2B">
              <w:rPr>
                <w:spacing w:val="-2"/>
              </w:rPr>
              <w:t>.</w:t>
            </w:r>
          </w:p>
          <w:p w14:paraId="6CA64277" w14:textId="77777777" w:rsidR="00E85F40" w:rsidRPr="007F2C2B" w:rsidRDefault="00E85F40" w:rsidP="00420F47">
            <w:pPr>
              <w:pStyle w:val="NoSpacing"/>
            </w:pPr>
          </w:p>
        </w:tc>
      </w:tr>
      <w:tr w:rsidR="00E85F40" w:rsidRPr="007F2C2B" w14:paraId="5D5CA7C0" w14:textId="77777777" w:rsidTr="00420F47">
        <w:trPr>
          <w:trHeight w:val="1876"/>
        </w:trPr>
        <w:tc>
          <w:tcPr>
            <w:tcW w:w="1990" w:type="dxa"/>
          </w:tcPr>
          <w:p w14:paraId="54BF80A8" w14:textId="77777777" w:rsidR="00E85F40" w:rsidRPr="007F2C2B" w:rsidRDefault="00E85F40" w:rsidP="00420F47">
            <w:pPr>
              <w:pStyle w:val="NoSpacing"/>
            </w:pPr>
          </w:p>
          <w:p w14:paraId="51B7A2AB" w14:textId="77777777" w:rsidR="00E85F40" w:rsidRPr="007F2C2B" w:rsidRDefault="00E85F40" w:rsidP="00420F47">
            <w:pPr>
              <w:pStyle w:val="NoSpacing"/>
            </w:pPr>
          </w:p>
          <w:p w14:paraId="0CE85AB5" w14:textId="77777777" w:rsidR="00E85F40" w:rsidRPr="007F2C2B" w:rsidRDefault="00E85F40" w:rsidP="00420F47">
            <w:pPr>
              <w:pStyle w:val="NoSpacing"/>
            </w:pPr>
          </w:p>
          <w:p w14:paraId="48EC8A66" w14:textId="77777777" w:rsidR="00E85F40" w:rsidRPr="007F2C2B" w:rsidRDefault="00E85F40" w:rsidP="00420F47">
            <w:pPr>
              <w:pStyle w:val="NoSpacing"/>
              <w:jc w:val="left"/>
            </w:pPr>
          </w:p>
          <w:p w14:paraId="3586512F" w14:textId="77777777" w:rsidR="00E85F40" w:rsidRPr="007F2C2B" w:rsidRDefault="00E85F40" w:rsidP="00420F47">
            <w:pPr>
              <w:pStyle w:val="NoSpacing"/>
              <w:jc w:val="left"/>
            </w:pPr>
            <w:r w:rsidRPr="007F2C2B">
              <w:t>Elementos</w:t>
            </w:r>
            <w:r w:rsidRPr="007F2C2B">
              <w:rPr>
                <w:spacing w:val="-10"/>
              </w:rPr>
              <w:t xml:space="preserve"> y Equipos </w:t>
            </w:r>
            <w:r w:rsidRPr="007F2C2B">
              <w:t>de</w:t>
            </w:r>
            <w:r w:rsidRPr="007F2C2B">
              <w:rPr>
                <w:spacing w:val="-10"/>
              </w:rPr>
              <w:t xml:space="preserve"> </w:t>
            </w:r>
            <w:r w:rsidRPr="007F2C2B">
              <w:t xml:space="preserve">protección </w:t>
            </w:r>
            <w:r w:rsidRPr="007F2C2B">
              <w:rPr>
                <w:spacing w:val="-2"/>
              </w:rPr>
              <w:t>personal</w:t>
            </w:r>
          </w:p>
        </w:tc>
        <w:tc>
          <w:tcPr>
            <w:tcW w:w="3817" w:type="dxa"/>
          </w:tcPr>
          <w:p w14:paraId="7CE541A7" w14:textId="1D5192CD" w:rsidR="00E85F40" w:rsidRPr="007F2C2B" w:rsidRDefault="00E85F40" w:rsidP="00420F47">
            <w:pPr>
              <w:pStyle w:val="NoSpacing"/>
            </w:pPr>
            <w:r w:rsidRPr="007F2C2B">
              <w:t>Si es aplicable a la empresa</w:t>
            </w:r>
            <w:r w:rsidR="00B26490">
              <w:t xml:space="preserve"> o sus proveedores</w:t>
            </w:r>
            <w:r w:rsidRPr="007F2C2B">
              <w:t>, debe tener un Programa de Administración y control de Elementos y Equipos de Protección Personal, donde debe tenerse en cuenta:</w:t>
            </w:r>
          </w:p>
          <w:p w14:paraId="02148BBF" w14:textId="77777777" w:rsidR="00E85F40" w:rsidRPr="007F2C2B" w:rsidRDefault="00E85F40" w:rsidP="00420F47">
            <w:pPr>
              <w:pStyle w:val="NoSpacing"/>
              <w:numPr>
                <w:ilvl w:val="0"/>
                <w:numId w:val="22"/>
              </w:numPr>
              <w:ind w:left="425" w:hanging="283"/>
            </w:pPr>
            <w:r w:rsidRPr="007F2C2B">
              <w:t xml:space="preserve">Equipo y Elemento de Protección personal identificado </w:t>
            </w:r>
            <w:r w:rsidRPr="007F2C2B">
              <w:lastRenderedPageBreak/>
              <w:t>como control en la Matriz de Riesgos.</w:t>
            </w:r>
          </w:p>
          <w:p w14:paraId="6941DD66" w14:textId="77777777" w:rsidR="00E85F40" w:rsidRPr="007F2C2B" w:rsidRDefault="00E85F40" w:rsidP="00420F47">
            <w:pPr>
              <w:pStyle w:val="NoSpacing"/>
              <w:numPr>
                <w:ilvl w:val="0"/>
                <w:numId w:val="22"/>
              </w:numPr>
              <w:ind w:left="425" w:hanging="283"/>
            </w:pPr>
            <w:r w:rsidRPr="007F2C2B">
              <w:t>Identificación técnica de los Elementos y Equipos de Protección personal.</w:t>
            </w:r>
          </w:p>
          <w:p w14:paraId="1ED7890C" w14:textId="77777777" w:rsidR="00E85F40" w:rsidRPr="007F2C2B" w:rsidRDefault="00E85F40" w:rsidP="00420F47">
            <w:pPr>
              <w:pStyle w:val="NoSpacing"/>
            </w:pPr>
            <w:r w:rsidRPr="007F2C2B">
              <w:t xml:space="preserve">En cada trabajo que se efectúe y se necesite de estos elementos se debe hacer verificación del equipo o elemento de protección personal, descripción del riesgo </w:t>
            </w:r>
            <w:proofErr w:type="gramStart"/>
            <w:r w:rsidRPr="007F2C2B">
              <w:t>identificado,  registro</w:t>
            </w:r>
            <w:proofErr w:type="gramEnd"/>
            <w:r w:rsidRPr="007F2C2B">
              <w:t xml:space="preserve"> de entrega o verificación de que posea el elemento antes de iniciar labor (estado, capacidad, capacitaciones referentes) </w:t>
            </w:r>
          </w:p>
        </w:tc>
        <w:tc>
          <w:tcPr>
            <w:tcW w:w="3412" w:type="dxa"/>
          </w:tcPr>
          <w:p w14:paraId="4DB1468F" w14:textId="77777777" w:rsidR="00E85F40" w:rsidRPr="007F2C2B" w:rsidRDefault="00E85F40" w:rsidP="00420F47">
            <w:pPr>
              <w:pStyle w:val="NoSpacing"/>
            </w:pPr>
          </w:p>
          <w:p w14:paraId="24ECB471" w14:textId="77777777" w:rsidR="00E85F40" w:rsidRPr="007F2C2B" w:rsidRDefault="00E85F40" w:rsidP="00420F47">
            <w:pPr>
              <w:pStyle w:val="NoSpacing"/>
              <w:numPr>
                <w:ilvl w:val="0"/>
                <w:numId w:val="24"/>
              </w:numPr>
              <w:ind w:left="435" w:hanging="283"/>
              <w:rPr>
                <w:spacing w:val="-2"/>
              </w:rPr>
            </w:pPr>
            <w:r w:rsidRPr="007F2C2B">
              <w:t>Programa</w:t>
            </w:r>
            <w:r w:rsidRPr="007F2C2B">
              <w:rPr>
                <w:spacing w:val="-10"/>
              </w:rPr>
              <w:t xml:space="preserve"> </w:t>
            </w:r>
            <w:r w:rsidRPr="007F2C2B">
              <w:t>de</w:t>
            </w:r>
            <w:r w:rsidRPr="007F2C2B">
              <w:rPr>
                <w:spacing w:val="-10"/>
              </w:rPr>
              <w:t xml:space="preserve"> </w:t>
            </w:r>
            <w:r w:rsidRPr="007F2C2B">
              <w:t>elementos</w:t>
            </w:r>
            <w:r w:rsidRPr="007F2C2B">
              <w:rPr>
                <w:spacing w:val="-10"/>
              </w:rPr>
              <w:t xml:space="preserve"> </w:t>
            </w:r>
            <w:r w:rsidRPr="007F2C2B">
              <w:t>de</w:t>
            </w:r>
            <w:r w:rsidRPr="007F2C2B">
              <w:rPr>
                <w:spacing w:val="-10"/>
              </w:rPr>
              <w:t xml:space="preserve"> </w:t>
            </w:r>
            <w:r w:rsidRPr="007F2C2B">
              <w:t xml:space="preserve">protección </w:t>
            </w:r>
            <w:r w:rsidRPr="007F2C2B">
              <w:rPr>
                <w:spacing w:val="-2"/>
              </w:rPr>
              <w:t>personal si aplica.</w:t>
            </w:r>
          </w:p>
          <w:p w14:paraId="27D31A62" w14:textId="77777777" w:rsidR="00E85F40" w:rsidRPr="007F2C2B" w:rsidRDefault="00E85F40" w:rsidP="00420F47">
            <w:pPr>
              <w:pStyle w:val="NoSpacing"/>
              <w:numPr>
                <w:ilvl w:val="0"/>
                <w:numId w:val="24"/>
              </w:numPr>
              <w:ind w:left="435" w:hanging="283"/>
            </w:pPr>
            <w:r w:rsidRPr="007F2C2B">
              <w:t>Matriz</w:t>
            </w:r>
            <w:r w:rsidRPr="007F2C2B">
              <w:rPr>
                <w:spacing w:val="-10"/>
              </w:rPr>
              <w:t xml:space="preserve"> </w:t>
            </w:r>
            <w:r w:rsidRPr="007F2C2B">
              <w:t>de</w:t>
            </w:r>
            <w:r w:rsidRPr="007F2C2B">
              <w:rPr>
                <w:spacing w:val="-10"/>
              </w:rPr>
              <w:t xml:space="preserve"> </w:t>
            </w:r>
            <w:r w:rsidRPr="007F2C2B">
              <w:t>elementos</w:t>
            </w:r>
            <w:r w:rsidRPr="007F2C2B">
              <w:rPr>
                <w:spacing w:val="-10"/>
              </w:rPr>
              <w:t xml:space="preserve"> </w:t>
            </w:r>
            <w:r w:rsidRPr="007F2C2B">
              <w:t>de</w:t>
            </w:r>
            <w:r w:rsidRPr="007F2C2B">
              <w:rPr>
                <w:spacing w:val="-10"/>
              </w:rPr>
              <w:t xml:space="preserve"> </w:t>
            </w:r>
            <w:r w:rsidRPr="007F2C2B">
              <w:t xml:space="preserve">protección </w:t>
            </w:r>
            <w:r w:rsidRPr="007F2C2B">
              <w:rPr>
                <w:spacing w:val="-2"/>
              </w:rPr>
              <w:t>personal</w:t>
            </w:r>
          </w:p>
          <w:p w14:paraId="68A7F871" w14:textId="77777777" w:rsidR="00E85F40" w:rsidRPr="007F2C2B" w:rsidRDefault="00E85F40" w:rsidP="00420F47">
            <w:pPr>
              <w:pStyle w:val="NoSpacing"/>
            </w:pPr>
          </w:p>
          <w:p w14:paraId="0EF2F4E6" w14:textId="77777777" w:rsidR="00E85F40" w:rsidRPr="007F2C2B" w:rsidRDefault="00E85F40" w:rsidP="00420F47">
            <w:pPr>
              <w:pStyle w:val="NoSpacing"/>
            </w:pPr>
          </w:p>
          <w:p w14:paraId="19A9D9F9" w14:textId="77777777" w:rsidR="00E85F40" w:rsidRPr="007F2C2B" w:rsidRDefault="00E85F40" w:rsidP="00420F47">
            <w:pPr>
              <w:pStyle w:val="NoSpacing"/>
            </w:pPr>
          </w:p>
          <w:p w14:paraId="241BE4B3" w14:textId="77777777" w:rsidR="00E85F40" w:rsidRPr="007F2C2B" w:rsidRDefault="00E85F40" w:rsidP="00420F47">
            <w:pPr>
              <w:pStyle w:val="NoSpacing"/>
            </w:pPr>
          </w:p>
          <w:p w14:paraId="5D216631" w14:textId="77777777" w:rsidR="00E85F40" w:rsidRPr="007F2C2B" w:rsidRDefault="00E85F40" w:rsidP="00420F47">
            <w:pPr>
              <w:pStyle w:val="NoSpacing"/>
            </w:pPr>
          </w:p>
          <w:p w14:paraId="655A445C" w14:textId="77777777" w:rsidR="00E85F40" w:rsidRPr="007F2C2B" w:rsidRDefault="00E85F40" w:rsidP="00420F47">
            <w:pPr>
              <w:pStyle w:val="NoSpacing"/>
            </w:pPr>
          </w:p>
          <w:p w14:paraId="52FD601A" w14:textId="77777777" w:rsidR="00E85F40" w:rsidRPr="007F2C2B" w:rsidRDefault="00E85F40" w:rsidP="00420F47">
            <w:pPr>
              <w:pStyle w:val="NoSpacing"/>
            </w:pPr>
          </w:p>
        </w:tc>
      </w:tr>
      <w:tr w:rsidR="00E85F40" w:rsidRPr="007F2C2B" w14:paraId="581930BB" w14:textId="77777777" w:rsidTr="00420F47">
        <w:trPr>
          <w:trHeight w:val="3453"/>
        </w:trPr>
        <w:tc>
          <w:tcPr>
            <w:tcW w:w="1990" w:type="dxa"/>
          </w:tcPr>
          <w:p w14:paraId="469C5694" w14:textId="77777777" w:rsidR="00E85F40" w:rsidRPr="007F2C2B" w:rsidRDefault="00E85F40" w:rsidP="00420F47">
            <w:pPr>
              <w:pStyle w:val="NoSpacing"/>
            </w:pPr>
          </w:p>
          <w:p w14:paraId="76B23FD5" w14:textId="77777777" w:rsidR="00E85F40" w:rsidRPr="007F2C2B" w:rsidRDefault="00E85F40" w:rsidP="00420F47">
            <w:pPr>
              <w:pStyle w:val="NoSpacing"/>
            </w:pPr>
          </w:p>
          <w:p w14:paraId="2F47C6F1" w14:textId="77777777" w:rsidR="00E85F40" w:rsidRPr="007F2C2B" w:rsidRDefault="00E85F40" w:rsidP="00420F47">
            <w:pPr>
              <w:pStyle w:val="NoSpacing"/>
            </w:pPr>
          </w:p>
          <w:p w14:paraId="6FA7C910" w14:textId="77777777" w:rsidR="00E85F40" w:rsidRPr="007F2C2B" w:rsidRDefault="00E85F40" w:rsidP="00420F47">
            <w:pPr>
              <w:pStyle w:val="NoSpacing"/>
            </w:pPr>
          </w:p>
          <w:p w14:paraId="12D96FE3" w14:textId="77777777" w:rsidR="00E85F40" w:rsidRPr="007F2C2B" w:rsidRDefault="00E85F40" w:rsidP="00420F47">
            <w:pPr>
              <w:pStyle w:val="NoSpacing"/>
            </w:pPr>
          </w:p>
          <w:p w14:paraId="3AA621B8" w14:textId="77777777" w:rsidR="00E85F40" w:rsidRPr="007F2C2B" w:rsidRDefault="00E85F40" w:rsidP="00420F47">
            <w:pPr>
              <w:pStyle w:val="NoSpacing"/>
            </w:pPr>
          </w:p>
          <w:p w14:paraId="126869E9" w14:textId="77777777" w:rsidR="00E85F40" w:rsidRPr="007F2C2B" w:rsidRDefault="00E85F40" w:rsidP="00420F47">
            <w:pPr>
              <w:pStyle w:val="NoSpacing"/>
            </w:pPr>
            <w:r w:rsidRPr="007F2C2B">
              <w:t>Productos</w:t>
            </w:r>
            <w:r w:rsidRPr="007F2C2B">
              <w:rPr>
                <w:spacing w:val="-7"/>
              </w:rPr>
              <w:t xml:space="preserve"> </w:t>
            </w:r>
            <w:r w:rsidRPr="007F2C2B">
              <w:rPr>
                <w:spacing w:val="-2"/>
              </w:rPr>
              <w:t>químicos</w:t>
            </w:r>
          </w:p>
        </w:tc>
        <w:tc>
          <w:tcPr>
            <w:tcW w:w="3817" w:type="dxa"/>
          </w:tcPr>
          <w:p w14:paraId="4AB3CFDC" w14:textId="77777777" w:rsidR="00E85F40" w:rsidRPr="007F2C2B" w:rsidRDefault="00E85F40" w:rsidP="00420F47">
            <w:pPr>
              <w:pStyle w:val="NoSpacing"/>
            </w:pPr>
            <w:r w:rsidRPr="007F2C2B">
              <w:t xml:space="preserve">Se debe tener identificado los productos químicos que se utilicen para labores de aseo. Estas sustancias deben estar correctamente identificadas y almacenadas en sitios adecuados. Se debe disponer de las Fichas de seguridad, y la persona que las aplique contar con la capacitación asociada al riesgo derivado de la exposición a los </w:t>
            </w:r>
            <w:proofErr w:type="gramStart"/>
            <w:r w:rsidRPr="007F2C2B">
              <w:t>mi</w:t>
            </w:r>
            <w:r>
              <w:t>s</w:t>
            </w:r>
            <w:r w:rsidRPr="007F2C2B">
              <w:t>mos  y</w:t>
            </w:r>
            <w:proofErr w:type="gramEnd"/>
            <w:r w:rsidRPr="007F2C2B">
              <w:t xml:space="preserve">  tener los elementos de protección personal necesarios. </w:t>
            </w:r>
          </w:p>
        </w:tc>
        <w:tc>
          <w:tcPr>
            <w:tcW w:w="3412" w:type="dxa"/>
          </w:tcPr>
          <w:p w14:paraId="6F39F7F2" w14:textId="77777777" w:rsidR="00E85F40" w:rsidRPr="007F2C2B" w:rsidRDefault="00E85F40" w:rsidP="00420F47">
            <w:pPr>
              <w:pStyle w:val="NoSpacing"/>
              <w:jc w:val="left"/>
            </w:pPr>
          </w:p>
          <w:p w14:paraId="1DE9F4A1" w14:textId="77777777" w:rsidR="00E85F40" w:rsidRPr="007F2C2B" w:rsidRDefault="00E85F40" w:rsidP="00420F47">
            <w:pPr>
              <w:pStyle w:val="NoSpacing"/>
              <w:numPr>
                <w:ilvl w:val="0"/>
                <w:numId w:val="25"/>
              </w:numPr>
              <w:ind w:left="435" w:hanging="283"/>
              <w:jc w:val="left"/>
              <w:rPr>
                <w:spacing w:val="-2"/>
              </w:rPr>
            </w:pPr>
            <w:r w:rsidRPr="007F2C2B">
              <w:t>Inventario</w:t>
            </w:r>
            <w:r w:rsidRPr="007F2C2B">
              <w:rPr>
                <w:spacing w:val="-4"/>
              </w:rPr>
              <w:t xml:space="preserve"> </w:t>
            </w:r>
            <w:r w:rsidRPr="007F2C2B">
              <w:t>de</w:t>
            </w:r>
            <w:r w:rsidRPr="007F2C2B">
              <w:rPr>
                <w:spacing w:val="-4"/>
              </w:rPr>
              <w:t xml:space="preserve"> </w:t>
            </w:r>
            <w:r w:rsidRPr="007F2C2B">
              <w:t>productos</w:t>
            </w:r>
            <w:r w:rsidRPr="007F2C2B">
              <w:rPr>
                <w:spacing w:val="-3"/>
              </w:rPr>
              <w:t xml:space="preserve"> </w:t>
            </w:r>
            <w:r w:rsidRPr="007F2C2B">
              <w:rPr>
                <w:spacing w:val="-2"/>
              </w:rPr>
              <w:t>químicos.</w:t>
            </w:r>
          </w:p>
          <w:p w14:paraId="335A85C0" w14:textId="77777777" w:rsidR="00E85F40" w:rsidRPr="007F2C2B" w:rsidRDefault="00E85F40" w:rsidP="00420F47">
            <w:pPr>
              <w:pStyle w:val="NoSpacing"/>
              <w:numPr>
                <w:ilvl w:val="0"/>
                <w:numId w:val="25"/>
              </w:numPr>
              <w:ind w:left="435" w:hanging="283"/>
              <w:jc w:val="left"/>
              <w:rPr>
                <w:spacing w:val="-2"/>
              </w:rPr>
            </w:pPr>
            <w:r w:rsidRPr="007F2C2B">
              <w:t>Fichas</w:t>
            </w:r>
            <w:r w:rsidRPr="007F2C2B">
              <w:rPr>
                <w:spacing w:val="-12"/>
              </w:rPr>
              <w:t xml:space="preserve"> </w:t>
            </w:r>
            <w:r w:rsidRPr="007F2C2B">
              <w:t>de</w:t>
            </w:r>
            <w:r w:rsidRPr="007F2C2B">
              <w:rPr>
                <w:spacing w:val="-10"/>
              </w:rPr>
              <w:t xml:space="preserve"> </w:t>
            </w:r>
            <w:r w:rsidRPr="007F2C2B">
              <w:t>seguridad</w:t>
            </w:r>
            <w:r w:rsidRPr="007F2C2B">
              <w:rPr>
                <w:spacing w:val="-10"/>
              </w:rPr>
              <w:t xml:space="preserve"> </w:t>
            </w:r>
            <w:r w:rsidRPr="007F2C2B">
              <w:t>de</w:t>
            </w:r>
            <w:r w:rsidRPr="007F2C2B">
              <w:rPr>
                <w:spacing w:val="-10"/>
              </w:rPr>
              <w:t xml:space="preserve"> </w:t>
            </w:r>
            <w:r w:rsidRPr="007F2C2B">
              <w:t xml:space="preserve">productos </w:t>
            </w:r>
            <w:r w:rsidRPr="007F2C2B">
              <w:rPr>
                <w:spacing w:val="-2"/>
              </w:rPr>
              <w:t>químicos.</w:t>
            </w:r>
          </w:p>
          <w:p w14:paraId="32C9F89C" w14:textId="77777777" w:rsidR="00E85F40" w:rsidRPr="007F2C2B" w:rsidRDefault="00E85F40" w:rsidP="00420F47">
            <w:pPr>
              <w:pStyle w:val="NoSpacing"/>
              <w:jc w:val="left"/>
            </w:pPr>
          </w:p>
          <w:p w14:paraId="095334B1" w14:textId="77777777" w:rsidR="00E85F40" w:rsidRPr="007F2C2B" w:rsidRDefault="00E85F40" w:rsidP="00420F47">
            <w:pPr>
              <w:pStyle w:val="NoSpacing"/>
              <w:jc w:val="left"/>
            </w:pPr>
          </w:p>
        </w:tc>
      </w:tr>
      <w:tr w:rsidR="00E85F40" w:rsidRPr="007F2C2B" w14:paraId="7C3AEB51" w14:textId="77777777" w:rsidTr="00420F47">
        <w:trPr>
          <w:trHeight w:val="2399"/>
        </w:trPr>
        <w:tc>
          <w:tcPr>
            <w:tcW w:w="1990" w:type="dxa"/>
          </w:tcPr>
          <w:p w14:paraId="596F6C3E" w14:textId="77777777" w:rsidR="00E85F40" w:rsidRPr="007F2C2B" w:rsidRDefault="00E85F40" w:rsidP="00420F47">
            <w:pPr>
              <w:pStyle w:val="NoSpacing"/>
            </w:pPr>
          </w:p>
          <w:p w14:paraId="22987F76" w14:textId="77777777" w:rsidR="00E85F40" w:rsidRPr="007F2C2B" w:rsidRDefault="00E85F40" w:rsidP="00420F47">
            <w:pPr>
              <w:pStyle w:val="NoSpacing"/>
              <w:jc w:val="left"/>
            </w:pPr>
          </w:p>
          <w:p w14:paraId="4F5E8BC9" w14:textId="77777777" w:rsidR="00E85F40" w:rsidRPr="007F2C2B" w:rsidRDefault="00E85F40" w:rsidP="00420F47">
            <w:pPr>
              <w:pStyle w:val="NoSpacing"/>
              <w:jc w:val="left"/>
            </w:pPr>
            <w:r w:rsidRPr="007F2C2B">
              <w:t>Programa de mantenimiento de instalaciones,</w:t>
            </w:r>
            <w:r w:rsidRPr="007F2C2B">
              <w:rPr>
                <w:spacing w:val="37"/>
              </w:rPr>
              <w:t xml:space="preserve"> </w:t>
            </w:r>
            <w:r w:rsidRPr="007F2C2B">
              <w:t>equipos</w:t>
            </w:r>
            <w:r w:rsidRPr="007F2C2B">
              <w:rPr>
                <w:spacing w:val="-10"/>
              </w:rPr>
              <w:t xml:space="preserve"> </w:t>
            </w:r>
            <w:r w:rsidRPr="007F2C2B">
              <w:t>y</w:t>
            </w:r>
            <w:r w:rsidRPr="007F2C2B">
              <w:rPr>
                <w:spacing w:val="-12"/>
              </w:rPr>
              <w:t xml:space="preserve"> </w:t>
            </w:r>
            <w:r w:rsidRPr="007F2C2B">
              <w:t>herramientas</w:t>
            </w:r>
          </w:p>
        </w:tc>
        <w:tc>
          <w:tcPr>
            <w:tcW w:w="3817" w:type="dxa"/>
          </w:tcPr>
          <w:p w14:paraId="79258784" w14:textId="77777777" w:rsidR="00E85F40" w:rsidRPr="007F2C2B" w:rsidRDefault="00E85F40" w:rsidP="00420F47">
            <w:pPr>
              <w:pStyle w:val="NoSpacing"/>
            </w:pPr>
            <w:r w:rsidRPr="007F2C2B">
              <w:t>La empresa debe contar con un programa de Mantenimiento Preventivo de Instalaciones, el cual debe tener en cuenta; servicios sanitarios,</w:t>
            </w:r>
            <w:r w:rsidRPr="007F2C2B">
              <w:rPr>
                <w:spacing w:val="-5"/>
              </w:rPr>
              <w:t xml:space="preserve"> </w:t>
            </w:r>
            <w:r w:rsidRPr="007F2C2B">
              <w:t>redes eléctricas, equipos de emergencia, instalaciones en general, etc. Si cuenta con equipos y herramientas debe tener un programa destinado al mantenimiento preventivo de los mismos.</w:t>
            </w:r>
          </w:p>
        </w:tc>
        <w:tc>
          <w:tcPr>
            <w:tcW w:w="3412" w:type="dxa"/>
          </w:tcPr>
          <w:p w14:paraId="2FCCC991" w14:textId="77777777" w:rsidR="00E85F40" w:rsidRDefault="00E85F40" w:rsidP="00420F47">
            <w:pPr>
              <w:pStyle w:val="NoSpacing"/>
              <w:numPr>
                <w:ilvl w:val="0"/>
                <w:numId w:val="26"/>
              </w:numPr>
              <w:ind w:left="435"/>
              <w:jc w:val="left"/>
              <w:rPr>
                <w:spacing w:val="-2"/>
              </w:rPr>
            </w:pPr>
            <w:r w:rsidRPr="002E5F98">
              <w:t>Programa</w:t>
            </w:r>
            <w:r w:rsidRPr="002E5F98">
              <w:rPr>
                <w:spacing w:val="-13"/>
              </w:rPr>
              <w:t xml:space="preserve"> </w:t>
            </w:r>
            <w:r w:rsidRPr="002E5F98">
              <w:t>de</w:t>
            </w:r>
            <w:r w:rsidRPr="002E5F98">
              <w:rPr>
                <w:spacing w:val="-15"/>
              </w:rPr>
              <w:t xml:space="preserve"> </w:t>
            </w:r>
            <w:r w:rsidRPr="002E5F98">
              <w:t>mantenimiento</w:t>
            </w:r>
            <w:r w:rsidRPr="002E5F98">
              <w:rPr>
                <w:spacing w:val="-10"/>
              </w:rPr>
              <w:t xml:space="preserve"> </w:t>
            </w:r>
            <w:r w:rsidRPr="002E5F98">
              <w:t xml:space="preserve">de </w:t>
            </w:r>
            <w:r w:rsidRPr="002E5F98">
              <w:rPr>
                <w:spacing w:val="-2"/>
              </w:rPr>
              <w:t>instalaciones</w:t>
            </w:r>
            <w:r>
              <w:rPr>
                <w:spacing w:val="-2"/>
              </w:rPr>
              <w:t xml:space="preserve"> SGSST-PG02</w:t>
            </w:r>
            <w:r w:rsidRPr="002E5F98">
              <w:rPr>
                <w:spacing w:val="-2"/>
              </w:rPr>
              <w:t>.</w:t>
            </w:r>
          </w:p>
          <w:p w14:paraId="5E5D87D5" w14:textId="77777777" w:rsidR="00E85F40" w:rsidRPr="002E5F98" w:rsidRDefault="00E85F40" w:rsidP="00420F47">
            <w:pPr>
              <w:pStyle w:val="NoSpacing"/>
              <w:numPr>
                <w:ilvl w:val="0"/>
                <w:numId w:val="26"/>
              </w:numPr>
              <w:ind w:left="435"/>
              <w:jc w:val="left"/>
              <w:rPr>
                <w:spacing w:val="-2"/>
              </w:rPr>
            </w:pPr>
            <w:r w:rsidRPr="000907D0">
              <w:t xml:space="preserve">Inspección de </w:t>
            </w:r>
            <w:r>
              <w:t>instalaciones en SST</w:t>
            </w:r>
            <w:r>
              <w:rPr>
                <w:spacing w:val="-4"/>
              </w:rPr>
              <w:t xml:space="preserve"> SGSST-F14</w:t>
            </w:r>
          </w:p>
          <w:p w14:paraId="4530CD25" w14:textId="77777777" w:rsidR="00E85F40" w:rsidRPr="007F2C2B" w:rsidRDefault="00E85F40" w:rsidP="00420F47">
            <w:pPr>
              <w:pStyle w:val="NoSpacing"/>
              <w:numPr>
                <w:ilvl w:val="0"/>
                <w:numId w:val="26"/>
              </w:numPr>
              <w:ind w:left="435"/>
              <w:jc w:val="left"/>
            </w:pPr>
            <w:r w:rsidRPr="002E5F98">
              <w:t>Programa</w:t>
            </w:r>
            <w:r w:rsidRPr="007F2C2B">
              <w:rPr>
                <w:spacing w:val="-10"/>
              </w:rPr>
              <w:t xml:space="preserve"> </w:t>
            </w:r>
            <w:r w:rsidRPr="007F2C2B">
              <w:t>de</w:t>
            </w:r>
            <w:r w:rsidRPr="007F2C2B">
              <w:rPr>
                <w:spacing w:val="-12"/>
              </w:rPr>
              <w:t xml:space="preserve"> </w:t>
            </w:r>
            <w:r w:rsidRPr="007F2C2B">
              <w:t>mantenimiento</w:t>
            </w:r>
            <w:r w:rsidRPr="007F2C2B">
              <w:rPr>
                <w:spacing w:val="-8"/>
              </w:rPr>
              <w:t xml:space="preserve"> </w:t>
            </w:r>
            <w:r w:rsidRPr="007F2C2B">
              <w:t>de</w:t>
            </w:r>
            <w:r w:rsidRPr="007F2C2B">
              <w:rPr>
                <w:spacing w:val="-12"/>
              </w:rPr>
              <w:t xml:space="preserve"> </w:t>
            </w:r>
            <w:r w:rsidRPr="007F2C2B">
              <w:t>equipos y herramientas.</w:t>
            </w:r>
          </w:p>
        </w:tc>
      </w:tr>
      <w:tr w:rsidR="00E85F40" w:rsidRPr="007F2C2B" w14:paraId="28FC285B" w14:textId="77777777" w:rsidTr="00420F47">
        <w:trPr>
          <w:trHeight w:val="909"/>
        </w:trPr>
        <w:tc>
          <w:tcPr>
            <w:tcW w:w="1990" w:type="dxa"/>
          </w:tcPr>
          <w:p w14:paraId="7B626B52" w14:textId="77777777" w:rsidR="00E85F40" w:rsidRPr="007F2C2B" w:rsidRDefault="00E85F40" w:rsidP="00420F47">
            <w:pPr>
              <w:pStyle w:val="NoSpacing"/>
              <w:jc w:val="left"/>
            </w:pPr>
          </w:p>
          <w:p w14:paraId="09BC3462" w14:textId="77777777" w:rsidR="00E85F40" w:rsidRPr="007F2C2B" w:rsidRDefault="00E85F40" w:rsidP="00420F47">
            <w:pPr>
              <w:pStyle w:val="NoSpacing"/>
              <w:jc w:val="left"/>
            </w:pPr>
            <w:r>
              <w:t>Inspecciones</w:t>
            </w:r>
            <w:r w:rsidRPr="007F2C2B">
              <w:rPr>
                <w:spacing w:val="-2"/>
              </w:rPr>
              <w:t xml:space="preserve"> </w:t>
            </w:r>
            <w:r w:rsidRPr="007F2C2B">
              <w:t>de</w:t>
            </w:r>
            <w:r w:rsidRPr="007F2C2B">
              <w:rPr>
                <w:spacing w:val="-4"/>
              </w:rPr>
              <w:t xml:space="preserve"> </w:t>
            </w:r>
            <w:r w:rsidRPr="007F2C2B">
              <w:t>orden</w:t>
            </w:r>
            <w:r w:rsidRPr="007F2C2B">
              <w:rPr>
                <w:spacing w:val="-3"/>
              </w:rPr>
              <w:t xml:space="preserve"> </w:t>
            </w:r>
            <w:r w:rsidRPr="007F2C2B">
              <w:t>y</w:t>
            </w:r>
            <w:r w:rsidRPr="007F2C2B">
              <w:rPr>
                <w:spacing w:val="-1"/>
              </w:rPr>
              <w:t xml:space="preserve"> </w:t>
            </w:r>
            <w:r w:rsidRPr="007F2C2B">
              <w:rPr>
                <w:spacing w:val="-4"/>
              </w:rPr>
              <w:t>aseo</w:t>
            </w:r>
          </w:p>
        </w:tc>
        <w:tc>
          <w:tcPr>
            <w:tcW w:w="3817" w:type="dxa"/>
          </w:tcPr>
          <w:p w14:paraId="1432565E" w14:textId="77777777" w:rsidR="00E85F40" w:rsidRPr="007F2C2B" w:rsidRDefault="00E85F40" w:rsidP="00420F47">
            <w:pPr>
              <w:pStyle w:val="NoSpacing"/>
            </w:pPr>
            <w:r w:rsidRPr="007F2C2B">
              <w:t>Se debe tener implementado</w:t>
            </w:r>
            <w:r>
              <w:t xml:space="preserve"> que se realicen Inspecciones de Orden y aseo, que a</w:t>
            </w:r>
            <w:r w:rsidRPr="007F2C2B">
              <w:t>segure</w:t>
            </w:r>
            <w:r>
              <w:t>n</w:t>
            </w:r>
            <w:r w:rsidRPr="007F2C2B">
              <w:t xml:space="preserve"> que los lugares de trabajo sean seguros y con condiciones adecuadas. En</w:t>
            </w:r>
            <w:r>
              <w:t xml:space="preserve"> esta </w:t>
            </w:r>
            <w:r>
              <w:lastRenderedPageBreak/>
              <w:t xml:space="preserve">inspección </w:t>
            </w:r>
            <w:r w:rsidRPr="007F2C2B">
              <w:t xml:space="preserve">se debe </w:t>
            </w:r>
            <w:r>
              <w:t xml:space="preserve">identificar </w:t>
            </w:r>
            <w:r w:rsidRPr="007F2C2B">
              <w:t>sobre la disposición adecuada de residuos que puedan ser peligrosos y que puedan colocar en riesgo la salud de los trabajadores.</w:t>
            </w:r>
          </w:p>
        </w:tc>
        <w:tc>
          <w:tcPr>
            <w:tcW w:w="3412" w:type="dxa"/>
          </w:tcPr>
          <w:p w14:paraId="6A28018E" w14:textId="77777777" w:rsidR="00E85F40" w:rsidRPr="007F2C2B" w:rsidRDefault="00E85F40" w:rsidP="00420F47">
            <w:pPr>
              <w:pStyle w:val="NoSpacing"/>
            </w:pPr>
          </w:p>
          <w:p w14:paraId="1BD08146" w14:textId="77777777" w:rsidR="00E85F40" w:rsidRPr="007F2C2B" w:rsidRDefault="00E85F40" w:rsidP="00420F47">
            <w:pPr>
              <w:pStyle w:val="NoSpacing"/>
              <w:numPr>
                <w:ilvl w:val="0"/>
                <w:numId w:val="27"/>
              </w:numPr>
              <w:ind w:left="435" w:hanging="283"/>
            </w:pPr>
            <w:r w:rsidRPr="000907D0">
              <w:t>Inspección de orden</w:t>
            </w:r>
            <w:r w:rsidRPr="000907D0">
              <w:rPr>
                <w:spacing w:val="-3"/>
              </w:rPr>
              <w:t xml:space="preserve"> </w:t>
            </w:r>
            <w:r w:rsidRPr="000907D0">
              <w:t>y</w:t>
            </w:r>
            <w:r w:rsidRPr="000907D0">
              <w:rPr>
                <w:spacing w:val="-1"/>
              </w:rPr>
              <w:t xml:space="preserve"> </w:t>
            </w:r>
            <w:r w:rsidRPr="000907D0">
              <w:rPr>
                <w:spacing w:val="-4"/>
              </w:rPr>
              <w:t>aseo</w:t>
            </w:r>
            <w:r>
              <w:rPr>
                <w:spacing w:val="-4"/>
              </w:rPr>
              <w:t xml:space="preserve"> SGSST-F15</w:t>
            </w:r>
          </w:p>
        </w:tc>
      </w:tr>
      <w:tr w:rsidR="00E85F40" w:rsidRPr="007F2C2B" w14:paraId="263BC71F" w14:textId="77777777" w:rsidTr="00420F47">
        <w:trPr>
          <w:trHeight w:val="909"/>
        </w:trPr>
        <w:tc>
          <w:tcPr>
            <w:tcW w:w="1990" w:type="dxa"/>
          </w:tcPr>
          <w:p w14:paraId="6CA5014C" w14:textId="77777777" w:rsidR="00E85F40" w:rsidRPr="007F2C2B" w:rsidRDefault="00E85F40" w:rsidP="00420F47">
            <w:pPr>
              <w:pStyle w:val="NoSpacing"/>
              <w:jc w:val="left"/>
            </w:pPr>
          </w:p>
          <w:p w14:paraId="112FC370" w14:textId="77777777" w:rsidR="00E85F40" w:rsidRPr="007F2C2B" w:rsidRDefault="00E85F40" w:rsidP="00420F47">
            <w:pPr>
              <w:pStyle w:val="NoSpacing"/>
              <w:jc w:val="left"/>
            </w:pPr>
          </w:p>
          <w:p w14:paraId="706958DB" w14:textId="77777777" w:rsidR="00E85F40" w:rsidRPr="007F2C2B" w:rsidRDefault="00E85F40" w:rsidP="00420F47">
            <w:pPr>
              <w:pStyle w:val="NoSpacing"/>
              <w:jc w:val="left"/>
            </w:pPr>
          </w:p>
          <w:p w14:paraId="1482BA1B" w14:textId="77777777" w:rsidR="00E85F40" w:rsidRPr="007F2C2B" w:rsidRDefault="00E85F40" w:rsidP="00420F47">
            <w:pPr>
              <w:pStyle w:val="NoSpacing"/>
              <w:jc w:val="left"/>
            </w:pPr>
          </w:p>
          <w:p w14:paraId="762A4AB0" w14:textId="77777777" w:rsidR="00E85F40" w:rsidRPr="007F2C2B" w:rsidRDefault="00E85F40" w:rsidP="00420F47">
            <w:pPr>
              <w:pStyle w:val="NoSpacing"/>
              <w:jc w:val="left"/>
            </w:pPr>
          </w:p>
          <w:p w14:paraId="4F803A92" w14:textId="77777777" w:rsidR="00E85F40" w:rsidRPr="007F2C2B" w:rsidRDefault="00E85F40" w:rsidP="00420F47">
            <w:pPr>
              <w:pStyle w:val="NoSpacing"/>
              <w:jc w:val="left"/>
            </w:pPr>
          </w:p>
          <w:p w14:paraId="0553DDF7" w14:textId="77777777" w:rsidR="00E85F40" w:rsidRPr="007F2C2B" w:rsidRDefault="00E85F40" w:rsidP="00420F47">
            <w:pPr>
              <w:pStyle w:val="NoSpacing"/>
              <w:jc w:val="left"/>
            </w:pPr>
          </w:p>
          <w:p w14:paraId="7D7707EC" w14:textId="77777777" w:rsidR="00E85F40" w:rsidRPr="007F2C2B" w:rsidRDefault="00E85F40" w:rsidP="00420F47">
            <w:pPr>
              <w:pStyle w:val="NoSpacing"/>
              <w:jc w:val="left"/>
            </w:pPr>
          </w:p>
          <w:p w14:paraId="5A77D59B" w14:textId="77777777" w:rsidR="00E85F40" w:rsidRPr="007F2C2B" w:rsidRDefault="00E85F40" w:rsidP="00420F47">
            <w:pPr>
              <w:pStyle w:val="NoSpacing"/>
              <w:jc w:val="left"/>
            </w:pPr>
          </w:p>
          <w:p w14:paraId="424A724D" w14:textId="77777777" w:rsidR="00E85F40" w:rsidRPr="007F2C2B" w:rsidRDefault="00E85F40" w:rsidP="00420F47">
            <w:pPr>
              <w:pStyle w:val="NoSpacing"/>
              <w:jc w:val="left"/>
            </w:pPr>
            <w:r w:rsidRPr="007F2C2B">
              <w:t>Programa</w:t>
            </w:r>
            <w:r w:rsidRPr="007F2C2B">
              <w:rPr>
                <w:spacing w:val="-3"/>
              </w:rPr>
              <w:t xml:space="preserve"> </w:t>
            </w:r>
            <w:r w:rsidRPr="007F2C2B">
              <w:t>de</w:t>
            </w:r>
            <w:r w:rsidRPr="007F2C2B">
              <w:rPr>
                <w:spacing w:val="-5"/>
              </w:rPr>
              <w:t xml:space="preserve"> </w:t>
            </w:r>
            <w:r w:rsidRPr="007F2C2B">
              <w:rPr>
                <w:spacing w:val="-2"/>
              </w:rPr>
              <w:t>inspecciones</w:t>
            </w:r>
          </w:p>
        </w:tc>
        <w:tc>
          <w:tcPr>
            <w:tcW w:w="3817" w:type="dxa"/>
          </w:tcPr>
          <w:p w14:paraId="3D0FC964" w14:textId="77777777" w:rsidR="00E85F40" w:rsidRPr="007F2C2B" w:rsidRDefault="00E85F40" w:rsidP="00420F47">
            <w:pPr>
              <w:pStyle w:val="NoSpacing"/>
            </w:pPr>
            <w:r w:rsidRPr="007F2C2B">
              <w:t>Se debe tener un Programa de Inspecciones de Seguridad que incluya:</w:t>
            </w:r>
          </w:p>
          <w:p w14:paraId="21ADDDDE" w14:textId="77777777" w:rsidR="00E85F40" w:rsidRDefault="00E85F40" w:rsidP="00420F47">
            <w:pPr>
              <w:pStyle w:val="NoSpacing"/>
              <w:numPr>
                <w:ilvl w:val="0"/>
                <w:numId w:val="27"/>
              </w:numPr>
              <w:ind w:left="283" w:hanging="141"/>
            </w:pPr>
            <w:r>
              <w:t>Inspecciones gerenciales.</w:t>
            </w:r>
          </w:p>
          <w:p w14:paraId="26254DA4" w14:textId="77777777" w:rsidR="00E85F40" w:rsidRPr="007F2C2B" w:rsidRDefault="00E85F40" w:rsidP="00420F47">
            <w:pPr>
              <w:pStyle w:val="NoSpacing"/>
              <w:numPr>
                <w:ilvl w:val="0"/>
                <w:numId w:val="27"/>
              </w:numPr>
              <w:ind w:left="283" w:hanging="141"/>
            </w:pPr>
            <w:r w:rsidRPr="007F2C2B">
              <w:t>Inspección de instalaciones.</w:t>
            </w:r>
          </w:p>
          <w:p w14:paraId="002044B4" w14:textId="77777777" w:rsidR="00E85F40" w:rsidRPr="007F2C2B" w:rsidRDefault="00E85F40" w:rsidP="00420F47">
            <w:pPr>
              <w:pStyle w:val="NoSpacing"/>
              <w:numPr>
                <w:ilvl w:val="0"/>
                <w:numId w:val="27"/>
              </w:numPr>
              <w:ind w:left="283" w:hanging="141"/>
            </w:pPr>
            <w:r w:rsidRPr="007F2C2B">
              <w:t>Inspección de equipos y herramientas (Si aplica)</w:t>
            </w:r>
          </w:p>
          <w:p w14:paraId="70F862BD" w14:textId="77777777" w:rsidR="00E85F40" w:rsidRPr="007F2C2B" w:rsidRDefault="00E85F40" w:rsidP="00420F47">
            <w:pPr>
              <w:pStyle w:val="NoSpacing"/>
              <w:numPr>
                <w:ilvl w:val="0"/>
                <w:numId w:val="27"/>
              </w:numPr>
              <w:ind w:left="283" w:hanging="141"/>
            </w:pPr>
            <w:r w:rsidRPr="007F2C2B">
              <w:t>Inspección de Elementos y Equipos de protección personal (Si aplica)</w:t>
            </w:r>
          </w:p>
          <w:p w14:paraId="03F0D318" w14:textId="77777777" w:rsidR="00E85F40" w:rsidRPr="007F2C2B" w:rsidRDefault="00E85F40" w:rsidP="00420F47">
            <w:pPr>
              <w:pStyle w:val="NoSpacing"/>
              <w:numPr>
                <w:ilvl w:val="0"/>
                <w:numId w:val="27"/>
              </w:numPr>
              <w:ind w:left="283" w:hanging="141"/>
            </w:pPr>
            <w:r w:rsidRPr="007F2C2B">
              <w:t>Inspección de orden y aseo.</w:t>
            </w:r>
          </w:p>
          <w:p w14:paraId="48DEE6E8" w14:textId="77777777" w:rsidR="00E85F40" w:rsidRPr="007F2C2B" w:rsidRDefault="00E85F40" w:rsidP="00420F47">
            <w:pPr>
              <w:pStyle w:val="NoSpacing"/>
            </w:pPr>
            <w:r w:rsidRPr="007F2C2B">
              <w:t>En estas inspecciones debe participar activamente el Vigía de SST, se debe hacer seguimiento a las recomendaciones de mejora que surjan de las mismas y realizar una medición que verifique su gestión con los indicadores adecuados y plan de acción a implementar.</w:t>
            </w:r>
          </w:p>
        </w:tc>
        <w:tc>
          <w:tcPr>
            <w:tcW w:w="3412" w:type="dxa"/>
          </w:tcPr>
          <w:p w14:paraId="2A4D2C0C" w14:textId="77777777" w:rsidR="00E85F40" w:rsidRPr="007F2C2B" w:rsidRDefault="00E85F40" w:rsidP="00420F47">
            <w:pPr>
              <w:pStyle w:val="NoSpacing"/>
              <w:jc w:val="left"/>
            </w:pPr>
          </w:p>
          <w:p w14:paraId="6D9F930F" w14:textId="77777777" w:rsidR="00E85F40" w:rsidRPr="007F2C2B" w:rsidRDefault="00E85F40" w:rsidP="00420F47">
            <w:pPr>
              <w:pStyle w:val="NoSpacing"/>
              <w:jc w:val="left"/>
            </w:pPr>
          </w:p>
          <w:p w14:paraId="1DD9AA53" w14:textId="77777777" w:rsidR="00E85F40" w:rsidRPr="007F2C2B" w:rsidRDefault="00E85F40" w:rsidP="00420F47">
            <w:pPr>
              <w:pStyle w:val="NoSpacing"/>
              <w:jc w:val="left"/>
            </w:pPr>
          </w:p>
          <w:p w14:paraId="42680001" w14:textId="77777777" w:rsidR="00E85F40" w:rsidRPr="007F2C2B" w:rsidRDefault="00E85F40" w:rsidP="00420F47">
            <w:pPr>
              <w:pStyle w:val="NoSpacing"/>
              <w:jc w:val="left"/>
            </w:pPr>
          </w:p>
          <w:p w14:paraId="2AD4F5A4" w14:textId="77777777" w:rsidR="00E85F40" w:rsidRPr="009B1964" w:rsidRDefault="00E85F40" w:rsidP="00420F47">
            <w:pPr>
              <w:pStyle w:val="NoSpacing"/>
              <w:numPr>
                <w:ilvl w:val="0"/>
                <w:numId w:val="28"/>
              </w:numPr>
              <w:ind w:left="435" w:hanging="283"/>
              <w:jc w:val="left"/>
            </w:pPr>
            <w:r w:rsidRPr="000907D0">
              <w:t>Programa</w:t>
            </w:r>
            <w:r w:rsidRPr="000907D0">
              <w:rPr>
                <w:spacing w:val="-3"/>
              </w:rPr>
              <w:t xml:space="preserve"> </w:t>
            </w:r>
            <w:r w:rsidRPr="000907D0">
              <w:t>de</w:t>
            </w:r>
            <w:r w:rsidRPr="000907D0">
              <w:rPr>
                <w:spacing w:val="-3"/>
              </w:rPr>
              <w:t xml:space="preserve"> </w:t>
            </w:r>
            <w:r w:rsidRPr="000907D0">
              <w:rPr>
                <w:spacing w:val="-2"/>
              </w:rPr>
              <w:t>inspecciones</w:t>
            </w:r>
            <w:r>
              <w:rPr>
                <w:spacing w:val="-2"/>
              </w:rPr>
              <w:t xml:space="preserve"> en SST SGSST-PG03</w:t>
            </w:r>
          </w:p>
          <w:p w14:paraId="64BF13C9" w14:textId="77777777" w:rsidR="009B1964" w:rsidRPr="002E5F98" w:rsidRDefault="009B1964" w:rsidP="009B1964">
            <w:pPr>
              <w:pStyle w:val="NoSpacing"/>
              <w:numPr>
                <w:ilvl w:val="0"/>
                <w:numId w:val="28"/>
              </w:numPr>
              <w:ind w:left="424" w:hanging="283"/>
              <w:jc w:val="left"/>
              <w:rPr>
                <w:spacing w:val="-2"/>
              </w:rPr>
            </w:pPr>
            <w:r w:rsidRPr="000907D0">
              <w:t xml:space="preserve">Inspección de </w:t>
            </w:r>
            <w:r>
              <w:t>instalaciones en SST</w:t>
            </w:r>
            <w:r>
              <w:rPr>
                <w:spacing w:val="-4"/>
              </w:rPr>
              <w:t xml:space="preserve"> SGSST-F14</w:t>
            </w:r>
          </w:p>
          <w:p w14:paraId="5104375F" w14:textId="77777777" w:rsidR="00B26490" w:rsidRPr="009B1964" w:rsidRDefault="00B26490" w:rsidP="00B26490">
            <w:pPr>
              <w:pStyle w:val="NoSpacing"/>
              <w:numPr>
                <w:ilvl w:val="0"/>
                <w:numId w:val="28"/>
              </w:numPr>
              <w:ind w:left="424" w:hanging="283"/>
              <w:jc w:val="left"/>
            </w:pPr>
            <w:r w:rsidRPr="000907D0">
              <w:t>Inspección de orden</w:t>
            </w:r>
            <w:r w:rsidRPr="000907D0">
              <w:rPr>
                <w:spacing w:val="-3"/>
              </w:rPr>
              <w:t xml:space="preserve"> </w:t>
            </w:r>
            <w:r w:rsidRPr="000907D0">
              <w:t>y</w:t>
            </w:r>
            <w:r w:rsidRPr="000907D0">
              <w:rPr>
                <w:spacing w:val="-1"/>
              </w:rPr>
              <w:t xml:space="preserve"> </w:t>
            </w:r>
            <w:r w:rsidRPr="000907D0">
              <w:rPr>
                <w:spacing w:val="-4"/>
              </w:rPr>
              <w:t>aseo</w:t>
            </w:r>
            <w:r>
              <w:rPr>
                <w:spacing w:val="-4"/>
              </w:rPr>
              <w:t xml:space="preserve"> SGSST-F15</w:t>
            </w:r>
          </w:p>
          <w:p w14:paraId="46E04ECC" w14:textId="79E8767F" w:rsidR="00E85F40" w:rsidRPr="007F2C2B" w:rsidRDefault="009B1964" w:rsidP="009B1964">
            <w:pPr>
              <w:pStyle w:val="NoSpacing"/>
              <w:numPr>
                <w:ilvl w:val="0"/>
                <w:numId w:val="28"/>
              </w:numPr>
              <w:ind w:left="424" w:hanging="283"/>
              <w:jc w:val="left"/>
            </w:pPr>
            <w:r w:rsidRPr="000907D0">
              <w:t xml:space="preserve">Inspección </w:t>
            </w:r>
            <w:r>
              <w:t>Gerencial en SST</w:t>
            </w:r>
            <w:r w:rsidRPr="009B1964">
              <w:rPr>
                <w:spacing w:val="-4"/>
              </w:rPr>
              <w:t xml:space="preserve"> SGSST-F16</w:t>
            </w:r>
          </w:p>
        </w:tc>
      </w:tr>
      <w:tr w:rsidR="00A35044" w:rsidRPr="007F2C2B" w14:paraId="6899C659" w14:textId="77777777" w:rsidTr="00420F47">
        <w:trPr>
          <w:trHeight w:val="909"/>
        </w:trPr>
        <w:tc>
          <w:tcPr>
            <w:tcW w:w="1990" w:type="dxa"/>
          </w:tcPr>
          <w:p w14:paraId="1DD98F0C" w14:textId="192C1422" w:rsidR="00A35044" w:rsidRPr="007F2C2B" w:rsidRDefault="00A35044" w:rsidP="00A35044">
            <w:pPr>
              <w:pStyle w:val="NoSpacing"/>
              <w:jc w:val="left"/>
            </w:pPr>
            <w:r>
              <w:t>Reporte de actos inseguros</w:t>
            </w:r>
          </w:p>
        </w:tc>
        <w:tc>
          <w:tcPr>
            <w:tcW w:w="3817" w:type="dxa"/>
          </w:tcPr>
          <w:p w14:paraId="4B0D1D9D" w14:textId="77777777" w:rsidR="00A35044" w:rsidRPr="00AC4A37" w:rsidRDefault="00A35044" w:rsidP="00A35044">
            <w:pPr>
              <w:rPr>
                <w:iCs/>
              </w:rPr>
            </w:pPr>
            <w:r w:rsidRPr="00AC4A37">
              <w:rPr>
                <w:iCs/>
              </w:rPr>
              <w:t xml:space="preserve">Por medio de este </w:t>
            </w:r>
            <w:proofErr w:type="spellStart"/>
            <w:r w:rsidRPr="00AC4A37">
              <w:rPr>
                <w:iCs/>
              </w:rPr>
              <w:t>Autoreporte</w:t>
            </w:r>
            <w:proofErr w:type="spellEnd"/>
            <w:r w:rsidRPr="00AC4A37">
              <w:rPr>
                <w:iCs/>
              </w:rPr>
              <w:t xml:space="preserve"> el empleado debe informar a la empresa aquellos actos o condiciones que observe en su sitio de trabajo y que pueda colocar en riesgo su integridad o la de sus compañeros de trabajo y pueda generar un incidente o accidente laboral, para que así mismo la empresa determine las acciones correctivas o preventivas necesarias. El acto inseguro es toda aquella acción o decisión de la persona que puede generar un </w:t>
            </w:r>
            <w:r w:rsidRPr="00AC4A37">
              <w:rPr>
                <w:rFonts w:cs="Helvetica"/>
                <w:lang w:val="es-ES"/>
              </w:rPr>
              <w:t xml:space="preserve">incidente, con consecuencias para el propio trabajador, sus compañeros o el entorno. </w:t>
            </w:r>
            <w:r w:rsidRPr="00AC4A37">
              <w:rPr>
                <w:iCs/>
              </w:rPr>
              <w:t xml:space="preserve">La condición insegura hace referencia </w:t>
            </w:r>
            <w:proofErr w:type="gramStart"/>
            <w:r w:rsidRPr="00AC4A37">
              <w:rPr>
                <w:iCs/>
              </w:rPr>
              <w:t xml:space="preserve">a </w:t>
            </w:r>
            <w:r w:rsidRPr="00AC4A37">
              <w:rPr>
                <w:rFonts w:cs="Helvetica"/>
                <w:lang w:val="es-ES"/>
              </w:rPr>
              <w:t xml:space="preserve"> la</w:t>
            </w:r>
            <w:proofErr w:type="gramEnd"/>
            <w:r w:rsidRPr="00AC4A37">
              <w:rPr>
                <w:rFonts w:cs="Helvetica"/>
                <w:lang w:val="es-ES"/>
              </w:rPr>
              <w:t xml:space="preserve"> circunstancia del entorno </w:t>
            </w:r>
            <w:r w:rsidRPr="00AC4A37">
              <w:rPr>
                <w:rFonts w:cs="Helvetica"/>
                <w:lang w:val="es-ES"/>
              </w:rPr>
              <w:lastRenderedPageBreak/>
              <w:t xml:space="preserve">laboral, locación  o del puesto de trabajo que pueda generar un incidente o accidente. </w:t>
            </w:r>
            <w:r w:rsidRPr="00AC4A37">
              <w:rPr>
                <w:iCs/>
              </w:rPr>
              <w:t>Al hacer este reporte es importante que quede identificado en el formato establecido:</w:t>
            </w:r>
          </w:p>
          <w:p w14:paraId="5135F1E4" w14:textId="77777777" w:rsidR="00A35044" w:rsidRPr="00AC4A37" w:rsidRDefault="00A35044" w:rsidP="00A3504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AC4A37">
              <w:rPr>
                <w:i w:val="0"/>
                <w:iCs/>
              </w:rPr>
              <w:t>Descripción del acto o condición insegura de una manera clara y precisa.</w:t>
            </w:r>
          </w:p>
          <w:p w14:paraId="1D8D9A36" w14:textId="77777777" w:rsidR="00A35044" w:rsidRPr="00AC4A37" w:rsidRDefault="00A35044" w:rsidP="00A3504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AC4A37">
              <w:rPr>
                <w:i w:val="0"/>
                <w:iCs/>
              </w:rPr>
              <w:t>Escribir la acción inmediata o corrección que realizó el trabajador o la empresa para corregir el acto o condición insegura, colocando la fecha y responsable del cierre de la acción en el formato.</w:t>
            </w:r>
          </w:p>
          <w:p w14:paraId="5C61D00C" w14:textId="77777777" w:rsidR="00A35044" w:rsidRPr="00AC4A37" w:rsidRDefault="00A35044" w:rsidP="00A35044">
            <w:pPr>
              <w:pStyle w:val="ListParagraph"/>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ind w:left="276" w:hanging="283"/>
              <w:rPr>
                <w:i w:val="0"/>
                <w:iCs/>
              </w:rPr>
            </w:pPr>
            <w:r w:rsidRPr="00AC4A37">
              <w:rPr>
                <w:i w:val="0"/>
                <w:iCs/>
              </w:rPr>
              <w:t>Proponer la acción o acciones preventivas que estime se deben realizar para evitar que vuelva a presentarse el acto o condición insegura reportado; identificando el responsable de la acción y fecha en la que se debe realizar la actividad o actividades propuestas.</w:t>
            </w:r>
          </w:p>
          <w:p w14:paraId="3E517336" w14:textId="2F7752AC" w:rsidR="00A35044" w:rsidRPr="007F2C2B" w:rsidRDefault="00A35044" w:rsidP="00A35044">
            <w:pPr>
              <w:pStyle w:val="NoSpacing"/>
            </w:pPr>
            <w:r w:rsidRPr="00AC4A37">
              <w:rPr>
                <w:iCs/>
              </w:rPr>
              <w:t xml:space="preserve">Enviar el reporte al encargado del SG-SST para que haga el seguimiento pertinente. </w:t>
            </w:r>
          </w:p>
        </w:tc>
        <w:tc>
          <w:tcPr>
            <w:tcW w:w="3412" w:type="dxa"/>
          </w:tcPr>
          <w:p w14:paraId="0FAB630F" w14:textId="77777777" w:rsidR="00A35044" w:rsidRPr="00AC4A37" w:rsidRDefault="00A35044" w:rsidP="00A35044">
            <w:pPr>
              <w:pStyle w:val="NoSpacing"/>
              <w:numPr>
                <w:ilvl w:val="0"/>
                <w:numId w:val="21"/>
              </w:numPr>
              <w:ind w:left="416" w:hanging="284"/>
              <w:rPr>
                <w:spacing w:val="-2"/>
              </w:rPr>
            </w:pPr>
            <w:r w:rsidRPr="00AC4A37">
              <w:lastRenderedPageBreak/>
              <w:t xml:space="preserve">Formato SGSST-F17 </w:t>
            </w:r>
            <w:r w:rsidRPr="00AC4A37">
              <w:rPr>
                <w:spacing w:val="-2"/>
              </w:rPr>
              <w:t xml:space="preserve">Reporte de actos y condiciones inseguras y </w:t>
            </w:r>
            <w:proofErr w:type="spellStart"/>
            <w:r w:rsidRPr="00AC4A37">
              <w:rPr>
                <w:spacing w:val="-2"/>
              </w:rPr>
              <w:t>autoreporte</w:t>
            </w:r>
            <w:proofErr w:type="spellEnd"/>
            <w:r w:rsidRPr="00AC4A37">
              <w:rPr>
                <w:spacing w:val="-2"/>
              </w:rPr>
              <w:t xml:space="preserve"> de condiciones de salud. (sección I y sección II del formato)</w:t>
            </w:r>
          </w:p>
          <w:p w14:paraId="55BDACC4" w14:textId="77777777" w:rsidR="00A35044" w:rsidRPr="007F2C2B" w:rsidRDefault="00A35044" w:rsidP="00A35044">
            <w:pPr>
              <w:pStyle w:val="NoSpacing"/>
              <w:jc w:val="left"/>
            </w:pPr>
          </w:p>
        </w:tc>
      </w:tr>
      <w:tr w:rsidR="00E85F40" w:rsidRPr="007F2C2B" w14:paraId="091533A3" w14:textId="77777777" w:rsidTr="00420F47">
        <w:trPr>
          <w:trHeight w:val="909"/>
        </w:trPr>
        <w:tc>
          <w:tcPr>
            <w:tcW w:w="1990" w:type="dxa"/>
          </w:tcPr>
          <w:p w14:paraId="5E52B006" w14:textId="77777777" w:rsidR="00E85F40" w:rsidRPr="007F2C2B" w:rsidRDefault="00E85F40" w:rsidP="00420F47">
            <w:pPr>
              <w:pStyle w:val="NoSpacing"/>
              <w:jc w:val="left"/>
            </w:pPr>
          </w:p>
          <w:p w14:paraId="2537C620" w14:textId="77777777" w:rsidR="00E85F40" w:rsidRPr="007F2C2B" w:rsidRDefault="00E85F40" w:rsidP="00420F47">
            <w:pPr>
              <w:pStyle w:val="NoSpacing"/>
              <w:jc w:val="left"/>
            </w:pPr>
            <w:r w:rsidRPr="007F2C2B">
              <w:t>Plan</w:t>
            </w:r>
            <w:r w:rsidRPr="007F2C2B">
              <w:rPr>
                <w:spacing w:val="-2"/>
              </w:rPr>
              <w:t xml:space="preserve"> </w:t>
            </w:r>
            <w:r w:rsidRPr="007F2C2B">
              <w:t>de</w:t>
            </w:r>
            <w:r w:rsidRPr="007F2C2B">
              <w:rPr>
                <w:spacing w:val="-2"/>
              </w:rPr>
              <w:t xml:space="preserve"> emergencia y Contingencia</w:t>
            </w:r>
          </w:p>
        </w:tc>
        <w:tc>
          <w:tcPr>
            <w:tcW w:w="3817" w:type="dxa"/>
          </w:tcPr>
          <w:p w14:paraId="67B87B56" w14:textId="77777777" w:rsidR="00E85F40" w:rsidRPr="007F2C2B" w:rsidRDefault="00E85F40" w:rsidP="00420F47">
            <w:pPr>
              <w:pStyle w:val="NoSpacing"/>
            </w:pPr>
            <w:r w:rsidRPr="007F2C2B">
              <w:t xml:space="preserve">Documento donde se </w:t>
            </w:r>
            <w:proofErr w:type="gramStart"/>
            <w:r w:rsidRPr="007F2C2B">
              <w:t>definen  los</w:t>
            </w:r>
            <w:proofErr w:type="gramEnd"/>
            <w:r w:rsidRPr="007F2C2B">
              <w:t xml:space="preserve"> </w:t>
            </w:r>
            <w:r w:rsidRPr="007F2C2B">
              <w:rPr>
                <w:color w:val="auto"/>
              </w:rPr>
              <w:t>procedimientos generales aplicables</w:t>
            </w:r>
            <w:r w:rsidRPr="007F2C2B">
              <w:t xml:space="preserve"> y recursos necesarios </w:t>
            </w:r>
            <w:r w:rsidRPr="007F2C2B">
              <w:rPr>
                <w:color w:val="auto"/>
              </w:rPr>
              <w:t xml:space="preserve">para </w:t>
            </w:r>
            <w:r w:rsidRPr="007F2C2B">
              <w:t xml:space="preserve">afrontar de una manera oportuna y eficaz cualquier situación, calamidad, desastre o emergencia en </w:t>
            </w:r>
            <w:r w:rsidRPr="007F2C2B">
              <w:rPr>
                <w:color w:val="auto"/>
              </w:rPr>
              <w:t>sus distintas fases</w:t>
            </w:r>
            <w:r w:rsidRPr="007F2C2B">
              <w:t>.</w:t>
            </w:r>
          </w:p>
        </w:tc>
        <w:tc>
          <w:tcPr>
            <w:tcW w:w="3412" w:type="dxa"/>
          </w:tcPr>
          <w:p w14:paraId="2B60778C" w14:textId="77777777" w:rsidR="00E85F40" w:rsidRPr="00985AD3" w:rsidRDefault="00E85F40" w:rsidP="00420F47">
            <w:pPr>
              <w:pStyle w:val="NoSpacing"/>
              <w:numPr>
                <w:ilvl w:val="0"/>
                <w:numId w:val="28"/>
              </w:numPr>
              <w:ind w:left="435" w:hanging="283"/>
              <w:jc w:val="left"/>
            </w:pPr>
            <w:r w:rsidRPr="00985AD3">
              <w:t>Plan de Emergencia y Contingencia SGSST-PL1</w:t>
            </w:r>
          </w:p>
          <w:p w14:paraId="2ED6FF84" w14:textId="77777777" w:rsidR="00E85F40" w:rsidRPr="007F2C2B" w:rsidRDefault="00E85F40" w:rsidP="00420F47">
            <w:pPr>
              <w:pStyle w:val="NoSpacing"/>
              <w:jc w:val="left"/>
            </w:pPr>
          </w:p>
        </w:tc>
      </w:tr>
    </w:tbl>
    <w:p w14:paraId="0D6AAF09" w14:textId="77777777" w:rsidR="00E85F40" w:rsidRPr="007F2C2B" w:rsidRDefault="00E85F40" w:rsidP="00E85F40">
      <w:pPr>
        <w:pStyle w:val="NoSpacing"/>
      </w:pPr>
    </w:p>
    <w:p w14:paraId="50C9B64C" w14:textId="77777777" w:rsidR="00E85F40" w:rsidRPr="007F2C2B" w:rsidRDefault="00E85F40" w:rsidP="00E85F40">
      <w:pPr>
        <w:pStyle w:val="ListParagraph"/>
        <w:numPr>
          <w:ilvl w:val="2"/>
          <w:numId w:val="1"/>
        </w:numPr>
        <w:tabs>
          <w:tab w:val="left" w:pos="851"/>
        </w:tabs>
        <w:outlineLvl w:val="2"/>
      </w:pPr>
      <w:bookmarkStart w:id="95" w:name="_Toc161299079"/>
      <w:r w:rsidRPr="007F2C2B">
        <w:t>Programa de Higiene Industrial.</w:t>
      </w:r>
      <w:bookmarkEnd w:id="95"/>
    </w:p>
    <w:p w14:paraId="65636D21" w14:textId="77777777" w:rsidR="00E85F40" w:rsidRPr="007F2C2B" w:rsidRDefault="00E85F40" w:rsidP="00E85F40">
      <w:pPr>
        <w:pStyle w:val="NoSpacing"/>
      </w:pPr>
    </w:p>
    <w:p w14:paraId="325E7DEE" w14:textId="77777777" w:rsidR="00E85F40" w:rsidRPr="007F2C2B" w:rsidRDefault="00E85F40" w:rsidP="00E85F40">
      <w:pPr>
        <w:pStyle w:val="NoSpacing"/>
      </w:pPr>
      <w:r w:rsidRPr="007F2C2B">
        <w:t>Comprende todas las actividades enfocadas a la identificación, evaluación y control de aquellos factores ambientales que puedan ocasionar enfermedades laborales o afectar la salud de los trabajadores en los sitios de trabajo.</w:t>
      </w:r>
    </w:p>
    <w:p w14:paraId="6E11DF5C" w14:textId="77777777" w:rsidR="00E85F40" w:rsidRPr="007F2C2B" w:rsidRDefault="00E85F40" w:rsidP="00E85F40">
      <w:pPr>
        <w:pStyle w:val="NoSpacing"/>
      </w:pPr>
    </w:p>
    <w:p w14:paraId="3EB2CCB3" w14:textId="77777777" w:rsidR="00E85F40" w:rsidRPr="007F2C2B" w:rsidRDefault="00E85F40" w:rsidP="00E85F40">
      <w:pPr>
        <w:pStyle w:val="NoSpacing"/>
        <w:rPr>
          <w:b/>
        </w:rPr>
      </w:pPr>
      <w:r w:rsidRPr="007F2C2B">
        <w:rPr>
          <w:b/>
        </w:rPr>
        <w:t>Objetivos:</w:t>
      </w:r>
    </w:p>
    <w:p w14:paraId="6C63C7AA" w14:textId="77777777" w:rsidR="00E85F40" w:rsidRPr="007F2C2B" w:rsidRDefault="00E85F40" w:rsidP="00E85F40">
      <w:pPr>
        <w:pStyle w:val="NoSpacing"/>
        <w:numPr>
          <w:ilvl w:val="0"/>
          <w:numId w:val="16"/>
        </w:numPr>
        <w:ind w:left="284" w:hanging="284"/>
        <w:rPr>
          <w:rFonts w:eastAsia="Cambria"/>
        </w:rPr>
      </w:pPr>
      <w:r w:rsidRPr="007F2C2B">
        <w:rPr>
          <w:rFonts w:eastAsia="Cambria"/>
        </w:rPr>
        <w:t>Identificar y evaluar mediante estudios ambientales, los agentes y factores de riesgo, que pudieran ocasionar enfermedades laborales.</w:t>
      </w:r>
    </w:p>
    <w:p w14:paraId="4AEFC064" w14:textId="77777777" w:rsidR="00E85F40" w:rsidRPr="007F2C2B" w:rsidRDefault="00E85F40" w:rsidP="00E85F40">
      <w:pPr>
        <w:pStyle w:val="NoSpacing"/>
        <w:numPr>
          <w:ilvl w:val="0"/>
          <w:numId w:val="16"/>
        </w:numPr>
        <w:ind w:left="284" w:hanging="284"/>
        <w:rPr>
          <w:rFonts w:eastAsia="Cambria"/>
        </w:rPr>
      </w:pPr>
      <w:r w:rsidRPr="007F2C2B">
        <w:rPr>
          <w:rFonts w:eastAsia="Cambria"/>
        </w:rPr>
        <w:t>Establecer y ejecutar las medidas de control establecidas para prevenir que se presenten enfermedades profesionales verificando su eficiencia.</w:t>
      </w:r>
    </w:p>
    <w:p w14:paraId="6AB48B13" w14:textId="77777777" w:rsidR="00E85F40" w:rsidRPr="007F2C2B" w:rsidRDefault="00E85F40" w:rsidP="00E85F40">
      <w:pPr>
        <w:pStyle w:val="NoSpacing"/>
        <w:numPr>
          <w:ilvl w:val="0"/>
          <w:numId w:val="16"/>
        </w:numPr>
        <w:ind w:left="284" w:hanging="284"/>
        <w:rPr>
          <w:rFonts w:eastAsia="Cambria"/>
        </w:rPr>
      </w:pPr>
      <w:r w:rsidRPr="007F2C2B">
        <w:rPr>
          <w:rFonts w:eastAsia="Cambria"/>
        </w:rPr>
        <w:t xml:space="preserve">Si se genera una enfermedad laboral realizar la investigación pertinente, determinando su causa raíz y estableciendo las acciones correctivas y preventivas pertinentes. </w:t>
      </w:r>
    </w:p>
    <w:p w14:paraId="2B48546F" w14:textId="77777777" w:rsidR="00E85F40" w:rsidRDefault="00E85F40" w:rsidP="00E85F40">
      <w:pPr>
        <w:pStyle w:val="NoSpacing"/>
        <w:rPr>
          <w:rFonts w:eastAsia="Cambria"/>
        </w:rPr>
      </w:pPr>
    </w:p>
    <w:p w14:paraId="6258646E" w14:textId="77777777" w:rsidR="00E85F40" w:rsidRPr="007F2C2B" w:rsidRDefault="00E85F40" w:rsidP="00E85F40">
      <w:pPr>
        <w:pStyle w:val="NoSpacing"/>
        <w:rPr>
          <w:rFonts w:eastAsia="Cambria"/>
          <w:b/>
        </w:rPr>
      </w:pPr>
      <w:r w:rsidRPr="007F2C2B">
        <w:rPr>
          <w:rFonts w:eastAsia="Cambria"/>
          <w:b/>
        </w:rPr>
        <w:t>Actividades:</w:t>
      </w:r>
    </w:p>
    <w:p w14:paraId="7411B230" w14:textId="77777777" w:rsidR="00E85F40" w:rsidRPr="007F2C2B" w:rsidRDefault="00E85F40" w:rsidP="00E85F40">
      <w:pPr>
        <w:pStyle w:val="NoSpacing"/>
      </w:pPr>
      <w:r w:rsidRPr="007F2C2B">
        <w:t>Para evaluar y valorar los peligros higiénicos que se han identificado, se utilizaran las metodologías establecidas para cada caso.</w:t>
      </w:r>
    </w:p>
    <w:p w14:paraId="65EDE0A8" w14:textId="77777777" w:rsidR="00E85F40" w:rsidRPr="007F2C2B" w:rsidRDefault="00E85F40" w:rsidP="00E85F40">
      <w:pPr>
        <w:pStyle w:val="NoSpacing"/>
      </w:pPr>
      <w:r w:rsidRPr="007F2C2B">
        <w:t>Teniendo en cuenta la identificación de los peligros y valoración de los riesgos, se podrán realizar medidas ambientales de: Iluminación, ruido, evaluaciones biomecánicas, etc.</w:t>
      </w:r>
    </w:p>
    <w:p w14:paraId="71D08BBB" w14:textId="77777777" w:rsidR="00E85F40" w:rsidRPr="007F2C2B" w:rsidRDefault="00E85F40" w:rsidP="00E85F40">
      <w:pPr>
        <w:pStyle w:val="NoSpacing"/>
        <w:rPr>
          <w:spacing w:val="-4"/>
        </w:rPr>
      </w:pPr>
      <w:r w:rsidRPr="007F2C2B">
        <w:rPr>
          <w:rFonts w:eastAsia="Cambria"/>
        </w:rPr>
        <w:t xml:space="preserve">Cuando se realicen estas mediciones higiénicas deberán ser desarrolladas por personas competentes con Licencia en SST y si es necesario con equipos calibrados. </w:t>
      </w:r>
      <w:r w:rsidRPr="007F2C2B">
        <w:rPr>
          <w:spacing w:val="-4"/>
        </w:rPr>
        <w:t>Los registros e informes de estas mediciones higiénicas servirán para verificar la valoración del riesgo y controles establecidos sean acordes y se generen las recomendaciones que soliciten los mismos</w:t>
      </w:r>
    </w:p>
    <w:p w14:paraId="688D8B0E" w14:textId="77777777" w:rsidR="00E85F40" w:rsidRPr="007F2C2B" w:rsidRDefault="00E85F40" w:rsidP="00E85F40">
      <w:pPr>
        <w:pStyle w:val="NoSpacing"/>
        <w:rPr>
          <w:spacing w:val="-4"/>
        </w:rPr>
      </w:pPr>
    </w:p>
    <w:p w14:paraId="191C7753" w14:textId="77777777" w:rsidR="00E85F40" w:rsidRPr="007F2C2B" w:rsidRDefault="00E85F40" w:rsidP="00E85F40">
      <w:pPr>
        <w:pStyle w:val="ListParagraph"/>
        <w:numPr>
          <w:ilvl w:val="2"/>
          <w:numId w:val="1"/>
        </w:numPr>
        <w:tabs>
          <w:tab w:val="left" w:pos="851"/>
        </w:tabs>
        <w:outlineLvl w:val="2"/>
      </w:pPr>
      <w:bookmarkStart w:id="96" w:name="_Toc161299080"/>
      <w:r w:rsidRPr="007F2C2B">
        <w:t>Programas de Gestión de Riesgos Específicos.</w:t>
      </w:r>
      <w:bookmarkEnd w:id="96"/>
    </w:p>
    <w:p w14:paraId="741A5975" w14:textId="77777777" w:rsidR="00E85F40" w:rsidRPr="007F2C2B" w:rsidRDefault="00E85F40" w:rsidP="00E85F40">
      <w:pPr>
        <w:pStyle w:val="NoSpacing"/>
      </w:pPr>
    </w:p>
    <w:p w14:paraId="31E6C116" w14:textId="77777777" w:rsidR="00E85F40" w:rsidRPr="007F2C2B" w:rsidRDefault="00E85F40" w:rsidP="00E85F40">
      <w:pPr>
        <w:pStyle w:val="NoSpacing"/>
      </w:pPr>
      <w:r w:rsidRPr="007F2C2B">
        <w:t xml:space="preserve">Los programas de gestión de riesgos específicos, se definirán de acuerdo a la identificación y valoración de peligros, para los riesgos prioritarios que tengan el potencial de generar accidentes de trabajo. Estos programas deben incluir: </w:t>
      </w:r>
    </w:p>
    <w:p w14:paraId="7C8A2BE6" w14:textId="77777777" w:rsidR="00E85F40" w:rsidRPr="007F2C2B" w:rsidRDefault="00E85F40" w:rsidP="00E85F40">
      <w:pPr>
        <w:pStyle w:val="NoSpacing"/>
        <w:numPr>
          <w:ilvl w:val="0"/>
          <w:numId w:val="17"/>
        </w:numPr>
        <w:ind w:left="284" w:hanging="284"/>
      </w:pPr>
      <w:r w:rsidRPr="007F2C2B">
        <w:t>Objetivos.</w:t>
      </w:r>
    </w:p>
    <w:p w14:paraId="5BC31EA0" w14:textId="77777777" w:rsidR="00E85F40" w:rsidRPr="007F2C2B" w:rsidRDefault="00E85F40" w:rsidP="00E85F40">
      <w:pPr>
        <w:pStyle w:val="NoSpacing"/>
        <w:numPr>
          <w:ilvl w:val="0"/>
          <w:numId w:val="17"/>
        </w:numPr>
        <w:ind w:left="284" w:hanging="284"/>
      </w:pPr>
      <w:r w:rsidRPr="007F2C2B">
        <w:t>Indicador y metas.</w:t>
      </w:r>
    </w:p>
    <w:p w14:paraId="677AB491" w14:textId="77777777" w:rsidR="00E85F40" w:rsidRPr="007F2C2B" w:rsidRDefault="00E85F40" w:rsidP="00E85F40">
      <w:pPr>
        <w:pStyle w:val="NoSpacing"/>
        <w:numPr>
          <w:ilvl w:val="0"/>
          <w:numId w:val="17"/>
        </w:numPr>
        <w:ind w:left="284" w:hanging="284"/>
      </w:pPr>
      <w:r w:rsidRPr="007F2C2B">
        <w:t>Responsables.</w:t>
      </w:r>
    </w:p>
    <w:p w14:paraId="696E13B6" w14:textId="77777777" w:rsidR="00E85F40" w:rsidRPr="007F2C2B" w:rsidRDefault="00E85F40" w:rsidP="00E85F40">
      <w:pPr>
        <w:pStyle w:val="NoSpacing"/>
        <w:numPr>
          <w:ilvl w:val="0"/>
          <w:numId w:val="17"/>
        </w:numPr>
        <w:ind w:left="284" w:hanging="284"/>
      </w:pPr>
      <w:r w:rsidRPr="007F2C2B">
        <w:t>Acciones.</w:t>
      </w:r>
    </w:p>
    <w:p w14:paraId="3EF722AE" w14:textId="77777777" w:rsidR="00E85F40" w:rsidRPr="007F2C2B" w:rsidRDefault="00E85F40" w:rsidP="00E85F40">
      <w:pPr>
        <w:pStyle w:val="NoSpacing"/>
        <w:numPr>
          <w:ilvl w:val="0"/>
          <w:numId w:val="17"/>
        </w:numPr>
        <w:ind w:left="284" w:hanging="284"/>
      </w:pPr>
      <w:r w:rsidRPr="007F2C2B">
        <w:t>Recursos.</w:t>
      </w:r>
    </w:p>
    <w:p w14:paraId="29FA46D4" w14:textId="77777777" w:rsidR="00E85F40" w:rsidRPr="007F2C2B" w:rsidRDefault="00E85F40" w:rsidP="00E85F40">
      <w:pPr>
        <w:pStyle w:val="NoSpacing"/>
        <w:numPr>
          <w:ilvl w:val="0"/>
          <w:numId w:val="17"/>
        </w:numPr>
        <w:ind w:left="284" w:hanging="284"/>
      </w:pPr>
      <w:r w:rsidRPr="007F2C2B">
        <w:t>Cronograma de actividades.</w:t>
      </w:r>
    </w:p>
    <w:p w14:paraId="017BEFC9" w14:textId="77777777" w:rsidR="00E85F40" w:rsidRPr="007F2C2B" w:rsidRDefault="00E85F40" w:rsidP="00E85F40">
      <w:pPr>
        <w:pStyle w:val="NoSpacing"/>
      </w:pPr>
    </w:p>
    <w:p w14:paraId="0AAAB16A" w14:textId="77777777" w:rsidR="00E85F40" w:rsidRPr="007F2C2B" w:rsidRDefault="00E85F40" w:rsidP="00E85F40">
      <w:pPr>
        <w:pStyle w:val="NoSpacing"/>
        <w:rPr>
          <w:spacing w:val="-4"/>
        </w:rPr>
      </w:pPr>
      <w:r w:rsidRPr="007F2C2B">
        <w:rPr>
          <w:spacing w:val="-4"/>
        </w:rPr>
        <w:t>Cuando el riesgo de exposición prioritario se va a dar con un contratista se debe exigir el programa pertinente con la estructura citada. Se debe hacer seguimiento al cumplimiento del mismo en el momento en que se desarrolle la actividad.</w:t>
      </w:r>
    </w:p>
    <w:p w14:paraId="5164D63F" w14:textId="77777777" w:rsidR="00E85F40" w:rsidRPr="007F2C2B" w:rsidRDefault="00E85F40" w:rsidP="00E85F40">
      <w:pPr>
        <w:pStyle w:val="NoSpacing"/>
        <w:rPr>
          <w:spacing w:val="-4"/>
        </w:rPr>
      </w:pPr>
    </w:p>
    <w:p w14:paraId="247C10B5" w14:textId="77777777" w:rsidR="00E85F40" w:rsidRPr="007F2C2B" w:rsidRDefault="00E85F40" w:rsidP="00E85F40">
      <w:pPr>
        <w:pStyle w:val="NoSpacing"/>
        <w:rPr>
          <w:spacing w:val="-4"/>
        </w:rPr>
      </w:pPr>
      <w:r w:rsidRPr="007F2C2B">
        <w:rPr>
          <w:spacing w:val="-4"/>
        </w:rPr>
        <w:t xml:space="preserve">Si los programas de Gestión de riesgo específico son </w:t>
      </w:r>
      <w:proofErr w:type="gramStart"/>
      <w:r w:rsidRPr="007F2C2B">
        <w:rPr>
          <w:spacing w:val="-4"/>
        </w:rPr>
        <w:t>generadas</w:t>
      </w:r>
      <w:proofErr w:type="gramEnd"/>
      <w:r w:rsidRPr="007F2C2B">
        <w:rPr>
          <w:spacing w:val="-4"/>
        </w:rPr>
        <w:t xml:space="preserve"> por la empresa deben monitorearse su cumplimento con los indicadores pertinentes, analizando los resultados y estableciendo los planes de acción pertinente que permitan alcanzar las metas establecidas para lograr la efectividad requerida. </w:t>
      </w:r>
    </w:p>
    <w:p w14:paraId="4699BB6E" w14:textId="77777777" w:rsidR="00E85F40" w:rsidRPr="007F2C2B" w:rsidRDefault="00E85F40" w:rsidP="00E85F40">
      <w:pPr>
        <w:pStyle w:val="NoSpacing"/>
        <w:rPr>
          <w:lang w:val="es-CO"/>
        </w:rPr>
      </w:pPr>
    </w:p>
    <w:p w14:paraId="12B85656" w14:textId="77777777" w:rsidR="00E85F40" w:rsidRPr="009D6D0C" w:rsidRDefault="00E85F40" w:rsidP="00E85F40">
      <w:pPr>
        <w:pStyle w:val="Titulo2"/>
        <w:outlineLvl w:val="1"/>
      </w:pPr>
      <w:bookmarkStart w:id="97" w:name="_Toc110104422"/>
      <w:bookmarkStart w:id="98" w:name="_Toc110107830"/>
      <w:bookmarkStart w:id="99" w:name="_Toc161299081"/>
      <w:r w:rsidRPr="009D6D0C">
        <w:lastRenderedPageBreak/>
        <w:t>Prevención, preparación y respuesta ante emergencias.</w:t>
      </w:r>
      <w:bookmarkEnd w:id="97"/>
      <w:bookmarkEnd w:id="98"/>
      <w:bookmarkEnd w:id="99"/>
    </w:p>
    <w:p w14:paraId="44D4DFE2" w14:textId="77777777" w:rsidR="00E85F40" w:rsidRPr="009D6D0C" w:rsidRDefault="00E85F40" w:rsidP="00E85F40">
      <w:pPr>
        <w:ind w:left="765"/>
        <w:rPr>
          <w:rFonts w:eastAsia="Calibri"/>
          <w:b/>
          <w:lang w:val="es-CO"/>
        </w:rPr>
      </w:pPr>
    </w:p>
    <w:p w14:paraId="359DB53F" w14:textId="6879919E" w:rsidR="00E85F40" w:rsidRPr="009D6D0C" w:rsidRDefault="00B11D73" w:rsidP="00E85F40">
      <w:pPr>
        <w:pStyle w:val="NoSpacing"/>
      </w:pPr>
      <w:r>
        <w:rPr>
          <w:b/>
        </w:rPr>
        <w:t>EOM SAS</w:t>
      </w:r>
      <w:r w:rsidR="00E85F40" w:rsidRPr="009D6D0C">
        <w:t xml:space="preserve">, tiene implementado y mantiene aquellas disposiciones necesarias en materia de prevención, preparación y respuesta ante emergencias en el </w:t>
      </w:r>
      <w:r w:rsidR="00E85F40" w:rsidRPr="009D6D0C">
        <w:rPr>
          <w:b/>
          <w:i/>
        </w:rPr>
        <w:t>“Plan de Emergencia y contingencia SGSST-PL1”</w:t>
      </w:r>
      <w:r w:rsidR="00E85F40" w:rsidRPr="009D6D0C">
        <w:t>, que permite a los trabajadores manejar adecuadamente una emergencia para reducir la probabilidad de que se vean afectados.  Este plan contiene los siguientes aspectos:</w:t>
      </w:r>
    </w:p>
    <w:p w14:paraId="7E3F0B0C" w14:textId="77777777" w:rsidR="00E85F40" w:rsidRDefault="00E85F40" w:rsidP="00E85F40">
      <w:pPr>
        <w:pStyle w:val="NoSpacing"/>
      </w:pPr>
    </w:p>
    <w:p w14:paraId="5333D447" w14:textId="77777777" w:rsidR="00E85F40" w:rsidRPr="009D6D0C" w:rsidRDefault="00E85F40" w:rsidP="00E85F40">
      <w:pPr>
        <w:pStyle w:val="NoSpacing"/>
        <w:numPr>
          <w:ilvl w:val="0"/>
          <w:numId w:val="29"/>
        </w:numPr>
        <w:ind w:left="284" w:hanging="284"/>
      </w:pPr>
      <w:r w:rsidRPr="009D6D0C">
        <w:t>Análisis</w:t>
      </w:r>
      <w:r w:rsidRPr="009D6D0C">
        <w:rPr>
          <w:spacing w:val="-2"/>
        </w:rPr>
        <w:t xml:space="preserve"> </w:t>
      </w:r>
      <w:r w:rsidRPr="009D6D0C">
        <w:t>de</w:t>
      </w:r>
      <w:r w:rsidRPr="009D6D0C">
        <w:rPr>
          <w:spacing w:val="-2"/>
        </w:rPr>
        <w:t xml:space="preserve"> </w:t>
      </w:r>
      <w:r w:rsidRPr="009D6D0C">
        <w:t>amenazas</w:t>
      </w:r>
      <w:r w:rsidRPr="009D6D0C">
        <w:rPr>
          <w:spacing w:val="-2"/>
        </w:rPr>
        <w:t xml:space="preserve"> </w:t>
      </w:r>
      <w:r w:rsidRPr="009D6D0C">
        <w:t>y</w:t>
      </w:r>
      <w:r w:rsidRPr="009D6D0C">
        <w:rPr>
          <w:spacing w:val="-3"/>
        </w:rPr>
        <w:t xml:space="preserve"> </w:t>
      </w:r>
      <w:r w:rsidRPr="009D6D0C">
        <w:rPr>
          <w:spacing w:val="-2"/>
        </w:rPr>
        <w:t>vulnerabilidad.</w:t>
      </w:r>
    </w:p>
    <w:p w14:paraId="06638F20" w14:textId="77777777" w:rsidR="00E85F40" w:rsidRPr="009D6D0C" w:rsidRDefault="00E85F40" w:rsidP="00E85F40">
      <w:pPr>
        <w:pStyle w:val="NoSpacing"/>
        <w:numPr>
          <w:ilvl w:val="0"/>
          <w:numId w:val="29"/>
        </w:numPr>
        <w:ind w:left="284" w:hanging="284"/>
      </w:pPr>
      <w:r w:rsidRPr="009D6D0C">
        <w:t>PON (Planes operativos normalizados de acuerdo al análisis de amenazas y vulnerabilidad realizado), disponiendo las actividades a realizar antes, durante y después de las emergencias que se puedan derivar de las amenazas identificadas.</w:t>
      </w:r>
    </w:p>
    <w:p w14:paraId="34767540" w14:textId="77777777" w:rsidR="00E85F40" w:rsidRPr="009D6D0C" w:rsidRDefault="00E85F40" w:rsidP="00E85F40">
      <w:pPr>
        <w:pStyle w:val="NoSpacing"/>
        <w:numPr>
          <w:ilvl w:val="0"/>
          <w:numId w:val="29"/>
        </w:numPr>
        <w:ind w:left="284" w:hanging="284"/>
      </w:pPr>
      <w:r w:rsidRPr="009D6D0C">
        <w:t>Recursos</w:t>
      </w:r>
      <w:r w:rsidRPr="009D6D0C">
        <w:rPr>
          <w:spacing w:val="-5"/>
        </w:rPr>
        <w:t xml:space="preserve"> </w:t>
      </w:r>
      <w:r w:rsidRPr="009D6D0C">
        <w:t>para</w:t>
      </w:r>
      <w:r w:rsidRPr="009D6D0C">
        <w:rPr>
          <w:spacing w:val="-4"/>
        </w:rPr>
        <w:t xml:space="preserve"> </w:t>
      </w:r>
      <w:r w:rsidRPr="009D6D0C">
        <w:t>la</w:t>
      </w:r>
      <w:r w:rsidRPr="009D6D0C">
        <w:rPr>
          <w:spacing w:val="-2"/>
        </w:rPr>
        <w:t xml:space="preserve"> </w:t>
      </w:r>
      <w:r w:rsidRPr="009D6D0C">
        <w:t>prevención,</w:t>
      </w:r>
      <w:r w:rsidRPr="009D6D0C">
        <w:rPr>
          <w:spacing w:val="-3"/>
        </w:rPr>
        <w:t xml:space="preserve"> </w:t>
      </w:r>
      <w:r w:rsidRPr="009D6D0C">
        <w:t>preparación</w:t>
      </w:r>
      <w:r w:rsidRPr="009D6D0C">
        <w:rPr>
          <w:spacing w:val="-2"/>
        </w:rPr>
        <w:t xml:space="preserve"> </w:t>
      </w:r>
      <w:r w:rsidRPr="009D6D0C">
        <w:t>y</w:t>
      </w:r>
      <w:r w:rsidRPr="009D6D0C">
        <w:rPr>
          <w:spacing w:val="-2"/>
        </w:rPr>
        <w:t xml:space="preserve"> </w:t>
      </w:r>
      <w:r w:rsidRPr="009D6D0C">
        <w:t>respuesta</w:t>
      </w:r>
      <w:r w:rsidRPr="009D6D0C">
        <w:rPr>
          <w:spacing w:val="-4"/>
        </w:rPr>
        <w:t xml:space="preserve"> </w:t>
      </w:r>
      <w:r w:rsidRPr="009D6D0C">
        <w:t>ante</w:t>
      </w:r>
      <w:r w:rsidRPr="009D6D0C">
        <w:rPr>
          <w:spacing w:val="-2"/>
        </w:rPr>
        <w:t xml:space="preserve"> emergencias.</w:t>
      </w:r>
    </w:p>
    <w:p w14:paraId="3F7CDBB0" w14:textId="77777777" w:rsidR="00E85F40" w:rsidRPr="009D6D0C" w:rsidRDefault="00E85F40" w:rsidP="00E85F40">
      <w:pPr>
        <w:pStyle w:val="NoSpacing"/>
        <w:numPr>
          <w:ilvl w:val="0"/>
          <w:numId w:val="29"/>
        </w:numPr>
        <w:ind w:left="284" w:hanging="284"/>
      </w:pPr>
      <w:r w:rsidRPr="009D6D0C">
        <w:t>Definición de la conformación, capacitación, entrenamiento y dotación de la brigada integral para la prevención y atención de emergencias.</w:t>
      </w:r>
    </w:p>
    <w:p w14:paraId="3404B4B2" w14:textId="77777777" w:rsidR="00E85F40" w:rsidRPr="009D6D0C" w:rsidRDefault="00E85F40" w:rsidP="00E85F40">
      <w:pPr>
        <w:pStyle w:val="NoSpacing"/>
        <w:numPr>
          <w:ilvl w:val="0"/>
          <w:numId w:val="29"/>
        </w:numPr>
        <w:ind w:left="284" w:hanging="284"/>
      </w:pPr>
      <w:r w:rsidRPr="009D6D0C">
        <w:t>Definición de inspecciones periódicas de todos los equipos relacionados con la prevención</w:t>
      </w:r>
      <w:r w:rsidRPr="009D6D0C">
        <w:rPr>
          <w:spacing w:val="-3"/>
        </w:rPr>
        <w:t xml:space="preserve"> </w:t>
      </w:r>
      <w:r w:rsidRPr="009D6D0C">
        <w:t>y</w:t>
      </w:r>
      <w:r w:rsidRPr="009D6D0C">
        <w:rPr>
          <w:spacing w:val="-2"/>
        </w:rPr>
        <w:t xml:space="preserve"> </w:t>
      </w:r>
      <w:r w:rsidRPr="009D6D0C">
        <w:t>atención</w:t>
      </w:r>
      <w:r w:rsidRPr="009D6D0C">
        <w:rPr>
          <w:spacing w:val="-3"/>
        </w:rPr>
        <w:t xml:space="preserve"> </w:t>
      </w:r>
      <w:r w:rsidRPr="009D6D0C">
        <w:t>de</w:t>
      </w:r>
      <w:r w:rsidRPr="009D6D0C">
        <w:rPr>
          <w:spacing w:val="-3"/>
        </w:rPr>
        <w:t xml:space="preserve"> </w:t>
      </w:r>
      <w:r w:rsidRPr="009D6D0C">
        <w:t>emergencias</w:t>
      </w:r>
      <w:r w:rsidRPr="009D6D0C">
        <w:rPr>
          <w:spacing w:val="-2"/>
        </w:rPr>
        <w:t xml:space="preserve"> que se puedan utilizar, </w:t>
      </w:r>
      <w:r w:rsidRPr="009D6D0C">
        <w:t>así</w:t>
      </w:r>
      <w:r w:rsidRPr="009D6D0C">
        <w:rPr>
          <w:spacing w:val="-2"/>
        </w:rPr>
        <w:t xml:space="preserve"> </w:t>
      </w:r>
      <w:r w:rsidRPr="009D6D0C">
        <w:t>como</w:t>
      </w:r>
      <w:r w:rsidRPr="009D6D0C">
        <w:rPr>
          <w:spacing w:val="-3"/>
        </w:rPr>
        <w:t xml:space="preserve"> </w:t>
      </w:r>
      <w:r w:rsidRPr="009D6D0C">
        <w:t>los</w:t>
      </w:r>
      <w:r w:rsidRPr="009D6D0C">
        <w:rPr>
          <w:spacing w:val="-2"/>
        </w:rPr>
        <w:t xml:space="preserve"> </w:t>
      </w:r>
      <w:r w:rsidRPr="009D6D0C">
        <w:t>sistemas</w:t>
      </w:r>
      <w:r w:rsidRPr="009D6D0C">
        <w:rPr>
          <w:spacing w:val="-2"/>
        </w:rPr>
        <w:t xml:space="preserve"> </w:t>
      </w:r>
      <w:r w:rsidRPr="009D6D0C">
        <w:t>de</w:t>
      </w:r>
      <w:r w:rsidRPr="009D6D0C">
        <w:rPr>
          <w:spacing w:val="-3"/>
        </w:rPr>
        <w:t xml:space="preserve"> </w:t>
      </w:r>
      <w:r w:rsidRPr="009D6D0C">
        <w:t>señalización y alarma, con el fin de garantizar su disponibilidad y buen funcionamiento.</w:t>
      </w:r>
    </w:p>
    <w:p w14:paraId="3394EEA0" w14:textId="77777777" w:rsidR="00E85F40" w:rsidRPr="009D6D0C" w:rsidRDefault="00E85F40" w:rsidP="00E85F40">
      <w:pPr>
        <w:pStyle w:val="NoSpacing"/>
        <w:numPr>
          <w:ilvl w:val="0"/>
          <w:numId w:val="29"/>
        </w:numPr>
        <w:ind w:left="284" w:hanging="284"/>
      </w:pPr>
      <w:r w:rsidRPr="009D6D0C">
        <w:t>Directrices para la planeación, realización y evaluación de simulacros de emergencias.</w:t>
      </w:r>
    </w:p>
    <w:p w14:paraId="7393416B" w14:textId="77777777" w:rsidR="00E85F40" w:rsidRPr="007F2C2B" w:rsidRDefault="00E85F40" w:rsidP="00E85F40">
      <w:pPr>
        <w:pStyle w:val="NoSpacing"/>
      </w:pPr>
    </w:p>
    <w:p w14:paraId="7341A925" w14:textId="77777777" w:rsidR="00E85F40" w:rsidRPr="007F2C2B" w:rsidRDefault="00E85F40" w:rsidP="00E85F40">
      <w:pPr>
        <w:pStyle w:val="Titulo2"/>
        <w:outlineLvl w:val="1"/>
      </w:pPr>
      <w:bookmarkStart w:id="100" w:name="_gjdgxs" w:colFirst="0" w:colLast="0"/>
      <w:bookmarkStart w:id="101" w:name="_Toc110104424"/>
      <w:bookmarkStart w:id="102" w:name="_Toc110107832"/>
      <w:bookmarkStart w:id="103" w:name="_Toc161299082"/>
      <w:bookmarkEnd w:id="100"/>
      <w:r w:rsidRPr="007F2C2B">
        <w:t>Reporte de actos y condiciones inseguras.</w:t>
      </w:r>
      <w:bookmarkEnd w:id="101"/>
      <w:bookmarkEnd w:id="102"/>
      <w:bookmarkEnd w:id="103"/>
    </w:p>
    <w:p w14:paraId="3902D346" w14:textId="77777777" w:rsidR="00E85F40" w:rsidRPr="007F2C2B" w:rsidRDefault="00E85F40" w:rsidP="00E85F40">
      <w:pPr>
        <w:pStyle w:val="Titulo2"/>
        <w:numPr>
          <w:ilvl w:val="0"/>
          <w:numId w:val="0"/>
        </w:numPr>
        <w:ind w:left="390"/>
      </w:pPr>
    </w:p>
    <w:p w14:paraId="3C6FEE62" w14:textId="77777777" w:rsidR="00E85F40" w:rsidRPr="007F2C2B" w:rsidRDefault="00E85F40" w:rsidP="00E85F40">
      <w:pPr>
        <w:pStyle w:val="NoSpacing"/>
      </w:pPr>
      <w:r w:rsidRPr="007F2C2B">
        <w:t>La empresa posee un Sistema de Registro y Reporte de aquellos actos y condiciones inseguras que pueden afectar la salud del trabajador.</w:t>
      </w:r>
    </w:p>
    <w:p w14:paraId="2D190A28" w14:textId="77777777" w:rsidR="00E85F40" w:rsidRPr="007F2C2B" w:rsidRDefault="00E85F40" w:rsidP="00E85F40">
      <w:pPr>
        <w:pStyle w:val="NoSpacing"/>
      </w:pPr>
    </w:p>
    <w:p w14:paraId="34A7713B" w14:textId="77777777" w:rsidR="00E85F40" w:rsidRPr="007F2C2B" w:rsidRDefault="00E85F40" w:rsidP="00E85F40">
      <w:pPr>
        <w:pStyle w:val="NoSpacing"/>
      </w:pPr>
      <w:r w:rsidRPr="007F2C2B">
        <w:t xml:space="preserve">Los trabajadores deben procurar su autocuidado y con este enfoque el reporte de aquellos actos y condiciones de riesgo, servirán para </w:t>
      </w:r>
      <w:proofErr w:type="gramStart"/>
      <w:r w:rsidRPr="007F2C2B">
        <w:t>que  la</w:t>
      </w:r>
      <w:proofErr w:type="gramEnd"/>
      <w:r w:rsidRPr="007F2C2B">
        <w:t xml:space="preserve"> empresa tome las acciones de corrección y preventivas necesarias para evitar que los empleados se vean expuestos a una enfermedad laboral  o un accidente/incidente de trabajo.</w:t>
      </w:r>
    </w:p>
    <w:p w14:paraId="16AFAFF7" w14:textId="77777777" w:rsidR="00E85F40" w:rsidRPr="007F2C2B" w:rsidRDefault="00E85F40" w:rsidP="00E85F40">
      <w:pPr>
        <w:pStyle w:val="NoSpacing"/>
      </w:pPr>
    </w:p>
    <w:p w14:paraId="72FB9EB7" w14:textId="37884646" w:rsidR="00E85F40" w:rsidRDefault="00A35044" w:rsidP="00E85F40">
      <w:pPr>
        <w:autoSpaceDE w:val="0"/>
        <w:autoSpaceDN w:val="0"/>
        <w:adjustRightInd w:val="0"/>
      </w:pPr>
      <w:r w:rsidRPr="007F2C2B">
        <w:t>E</w:t>
      </w:r>
      <w:r>
        <w:t>stos reportes se hacen con el formato “</w:t>
      </w:r>
      <w:r w:rsidRPr="003A1389">
        <w:t xml:space="preserve">Reporte de Actos y Condiciones Inseguras y Auto Reporte de Condiciones en </w:t>
      </w:r>
      <w:proofErr w:type="gramStart"/>
      <w:r w:rsidRPr="003A1389">
        <w:t>Salud</w:t>
      </w:r>
      <w:r w:rsidRPr="00EA66E5">
        <w:t xml:space="preserve"> </w:t>
      </w:r>
      <w:r>
        <w:t xml:space="preserve"> SGSST</w:t>
      </w:r>
      <w:proofErr w:type="gramEnd"/>
      <w:r>
        <w:t>-F17” y se hace un registro de la cantidad de dichos reportes mes a mes determinando su plan de acción de mejora semestralmente.</w:t>
      </w:r>
    </w:p>
    <w:p w14:paraId="56AA9673" w14:textId="77777777" w:rsidR="00A35044" w:rsidRDefault="00A35044" w:rsidP="00E85F40">
      <w:pPr>
        <w:autoSpaceDE w:val="0"/>
        <w:autoSpaceDN w:val="0"/>
        <w:adjustRightInd w:val="0"/>
      </w:pPr>
    </w:p>
    <w:p w14:paraId="51EC87F0" w14:textId="77777777" w:rsidR="00A35044" w:rsidRDefault="00A35044" w:rsidP="00E85F40">
      <w:pPr>
        <w:autoSpaceDE w:val="0"/>
        <w:autoSpaceDN w:val="0"/>
        <w:adjustRightInd w:val="0"/>
      </w:pPr>
    </w:p>
    <w:p w14:paraId="3A04CC64" w14:textId="77777777" w:rsidR="00E85F40" w:rsidRPr="007F2C2B" w:rsidRDefault="00E85F40" w:rsidP="00E85F40">
      <w:pPr>
        <w:pStyle w:val="Titulo2"/>
        <w:outlineLvl w:val="1"/>
      </w:pPr>
      <w:bookmarkStart w:id="104" w:name="_Toc110104418"/>
      <w:bookmarkStart w:id="105" w:name="_Toc110107825"/>
      <w:bookmarkStart w:id="106" w:name="_Toc161299083"/>
      <w:r w:rsidRPr="007F2C2B">
        <w:t>Selección y evaluación de proveedores y gestión de contratistas.</w:t>
      </w:r>
      <w:bookmarkEnd w:id="104"/>
      <w:bookmarkEnd w:id="105"/>
      <w:bookmarkEnd w:id="106"/>
    </w:p>
    <w:p w14:paraId="6521E02F" w14:textId="77777777" w:rsidR="00E85F40" w:rsidRPr="007F2C2B" w:rsidRDefault="00E85F40" w:rsidP="00E85F40">
      <w:pPr>
        <w:rPr>
          <w:rFonts w:eastAsia="Cambria"/>
          <w:b/>
        </w:rPr>
      </w:pPr>
    </w:p>
    <w:p w14:paraId="5FA24C54" w14:textId="77777777" w:rsidR="00E85F40" w:rsidRPr="007F2C2B" w:rsidRDefault="00E85F40" w:rsidP="00E85F40">
      <w:pPr>
        <w:pStyle w:val="NoSpacing"/>
        <w:rPr>
          <w:lang w:val="es-CO"/>
        </w:rPr>
      </w:pPr>
      <w:r w:rsidRPr="007F2C2B">
        <w:rPr>
          <w:lang w:val="es-CO"/>
        </w:rPr>
        <w:t xml:space="preserve">En el momento de realizar una adquisición de un producto o </w:t>
      </w:r>
      <w:r>
        <w:rPr>
          <w:lang w:val="es-CO"/>
        </w:rPr>
        <w:t xml:space="preserve">contratación de un </w:t>
      </w:r>
      <w:r w:rsidRPr="007F2C2B">
        <w:rPr>
          <w:lang w:val="es-CO"/>
        </w:rPr>
        <w:t xml:space="preserve">servicio se debe verificar que cumple las especificaciones pertinentes en seguridad y salud en </w:t>
      </w:r>
      <w:r w:rsidRPr="007F2C2B">
        <w:rPr>
          <w:lang w:val="es-CO"/>
        </w:rPr>
        <w:lastRenderedPageBreak/>
        <w:t>el trabajo, de tal manera que no coloque en riesgo a los trabajadores en la utilización de lo adquirido o en la ejecución de la actividad realizada o contratada.</w:t>
      </w:r>
      <w:r>
        <w:rPr>
          <w:lang w:val="es-CO"/>
        </w:rPr>
        <w:t xml:space="preserve"> </w:t>
      </w:r>
    </w:p>
    <w:p w14:paraId="705729E0" w14:textId="77777777" w:rsidR="00E85F40" w:rsidRPr="007F2C2B" w:rsidRDefault="00E85F40" w:rsidP="00E85F40">
      <w:pPr>
        <w:pStyle w:val="NoSpacing"/>
        <w:rPr>
          <w:rFonts w:eastAsia="Cambria"/>
          <w:b/>
        </w:rPr>
      </w:pPr>
    </w:p>
    <w:p w14:paraId="5AEE5DC6" w14:textId="77777777" w:rsidR="00E85F40" w:rsidRPr="007F2C2B" w:rsidRDefault="00E85F40" w:rsidP="00E85F40">
      <w:pPr>
        <w:pStyle w:val="BodyText"/>
        <w:ind w:right="219"/>
        <w:jc w:val="left"/>
        <w:rPr>
          <w:rFonts w:ascii="Arial" w:eastAsia="Arial" w:hAnsi="Arial" w:cs="Arial"/>
          <w:color w:val="000000"/>
          <w:sz w:val="24"/>
          <w:lang w:val="es" w:eastAsia="es-CO"/>
        </w:rPr>
      </w:pPr>
      <w:r w:rsidRPr="007F2C2B">
        <w:rPr>
          <w:rFonts w:ascii="Arial" w:eastAsia="Arial" w:hAnsi="Arial" w:cs="Arial"/>
          <w:color w:val="000000"/>
          <w:sz w:val="24"/>
          <w:lang w:val="es" w:eastAsia="es-CO"/>
        </w:rPr>
        <w:t>Algunos lineamientos generales para adquisiciones y/o contrataciones son:</w:t>
      </w:r>
    </w:p>
    <w:p w14:paraId="05906840" w14:textId="77777777" w:rsidR="00E85F40" w:rsidRDefault="00E85F40" w:rsidP="00E85F40">
      <w:pPr>
        <w:pStyle w:val="NoSpacing"/>
        <w:numPr>
          <w:ilvl w:val="0"/>
          <w:numId w:val="31"/>
        </w:numPr>
        <w:ind w:left="284" w:hanging="284"/>
      </w:pPr>
      <w:r w:rsidRPr="007F2C2B">
        <w:t>Contratistas antes de iniciar su trabajo se debe verificar que cuenten con seguridad social integral vigente y en la parte de riesgos laborales la indicada para el nivel del riesgo de la actividad que va a ejecutar.</w:t>
      </w:r>
    </w:p>
    <w:p w14:paraId="0FFC0145" w14:textId="77777777" w:rsidR="00E85F40" w:rsidRPr="007F2C2B" w:rsidRDefault="00E85F40" w:rsidP="00E85F40">
      <w:pPr>
        <w:pStyle w:val="NoSpacing"/>
        <w:numPr>
          <w:ilvl w:val="0"/>
          <w:numId w:val="31"/>
        </w:numPr>
        <w:ind w:left="284" w:hanging="284"/>
      </w:pPr>
      <w:r>
        <w:t>El proveedor a contratar debe cumplir todos los requisitos legales en seguridad y salud en el trabajo que le apliquen por el tipo de servicio que va a prestar.</w:t>
      </w:r>
    </w:p>
    <w:p w14:paraId="51C97960" w14:textId="77777777" w:rsidR="00E85F40" w:rsidRPr="007F2C2B" w:rsidRDefault="00E85F40" w:rsidP="00E85F40">
      <w:pPr>
        <w:pStyle w:val="NoSpacing"/>
        <w:numPr>
          <w:ilvl w:val="0"/>
          <w:numId w:val="31"/>
        </w:numPr>
        <w:ind w:left="284" w:hanging="284"/>
      </w:pPr>
      <w:r w:rsidRPr="007F2C2B">
        <w:t>Se</w:t>
      </w:r>
      <w:r w:rsidRPr="007F2C2B">
        <w:rPr>
          <w:spacing w:val="-2"/>
        </w:rPr>
        <w:t xml:space="preserve"> comunicará a los trabajadores antes de iniciar su contrato, así como a </w:t>
      </w:r>
      <w:r w:rsidRPr="007F2C2B">
        <w:t>los</w:t>
      </w:r>
      <w:r w:rsidRPr="007F2C2B">
        <w:rPr>
          <w:spacing w:val="-2"/>
        </w:rPr>
        <w:t xml:space="preserve"> </w:t>
      </w:r>
      <w:r w:rsidRPr="007F2C2B">
        <w:t>proveedores</w:t>
      </w:r>
      <w:r w:rsidRPr="007F2C2B">
        <w:rPr>
          <w:spacing w:val="-2"/>
        </w:rPr>
        <w:t xml:space="preserve"> </w:t>
      </w:r>
      <w:r w:rsidRPr="007F2C2B">
        <w:t>y contratistas sobre los peligros asociados a su labor y los controles que ha establecido la empresa para su ejecución durante la labor.</w:t>
      </w:r>
    </w:p>
    <w:p w14:paraId="39423264" w14:textId="77777777" w:rsidR="00E85F40" w:rsidRPr="007F2C2B" w:rsidRDefault="00E85F40" w:rsidP="00E85F40">
      <w:pPr>
        <w:pStyle w:val="NoSpacing"/>
        <w:numPr>
          <w:ilvl w:val="0"/>
          <w:numId w:val="31"/>
        </w:numPr>
        <w:ind w:left="284" w:hanging="284"/>
      </w:pPr>
      <w:r w:rsidRPr="007F2C2B">
        <w:t>Se solicitará a proveedores, contratistas y trabajadores que reporten cualquier acto o condición insegura que detecten antes o durante la ejecución de su labor, y si ésta pone en riesgo su salud deben detenerla hasta que se tomen las acciones de corrección necesarias.</w:t>
      </w:r>
    </w:p>
    <w:p w14:paraId="3B93E9FD" w14:textId="77777777" w:rsidR="00E85F40" w:rsidRPr="007F2C2B" w:rsidRDefault="00E85F40" w:rsidP="00E85F40">
      <w:pPr>
        <w:pStyle w:val="NoSpacing"/>
        <w:numPr>
          <w:ilvl w:val="0"/>
          <w:numId w:val="31"/>
        </w:numPr>
        <w:ind w:left="284" w:hanging="284"/>
      </w:pPr>
      <w:r w:rsidRPr="007F2C2B">
        <w:t>Se verificará la competencia y/o entrenamiento específico en seguridad y salud en el trabajo de acuerdo a la actividad que vaya a ejecutar cuando sean de alto riesgo.</w:t>
      </w:r>
    </w:p>
    <w:p w14:paraId="34846993" w14:textId="77777777" w:rsidR="00E85F40" w:rsidRPr="007F2C2B" w:rsidRDefault="00E85F40" w:rsidP="00E85F40">
      <w:pPr>
        <w:pStyle w:val="NoSpacing"/>
        <w:numPr>
          <w:ilvl w:val="0"/>
          <w:numId w:val="31"/>
        </w:numPr>
        <w:ind w:left="284" w:hanging="284"/>
      </w:pPr>
      <w:r w:rsidRPr="007F2C2B">
        <w:t>Se realizarán las inspecciones de seguridad y salud en el trabajo que se estimen necesarias antes de realizar la adquisición o contratación pertinente.</w:t>
      </w:r>
    </w:p>
    <w:p w14:paraId="56D2FE00" w14:textId="77777777" w:rsidR="00E85F40" w:rsidRPr="007F2C2B" w:rsidRDefault="00E85F40" w:rsidP="00E85F40">
      <w:pPr>
        <w:pStyle w:val="NoSpacing"/>
        <w:numPr>
          <w:ilvl w:val="0"/>
          <w:numId w:val="31"/>
        </w:numPr>
        <w:ind w:left="284" w:hanging="284"/>
      </w:pPr>
      <w:r w:rsidRPr="007F2C2B">
        <w:t>Durante toda la ejecución de la actividad contratada se verificará el cumplimiento de normatividad y controles en seguridad y salud en el trabajo por parte de los proveedores, contratistas y sus trabajadores o subcontratistas.</w:t>
      </w:r>
    </w:p>
    <w:p w14:paraId="7767186B" w14:textId="77777777" w:rsidR="00E85F40" w:rsidRPr="007F2C2B" w:rsidRDefault="00E85F40" w:rsidP="00E85F40">
      <w:pPr>
        <w:pStyle w:val="NoSpacing"/>
        <w:numPr>
          <w:ilvl w:val="0"/>
          <w:numId w:val="31"/>
        </w:numPr>
        <w:ind w:left="284" w:hanging="284"/>
      </w:pPr>
      <w:r w:rsidRPr="007F2C2B">
        <w:t>No se contratará menores de edad para las actividades.</w:t>
      </w:r>
    </w:p>
    <w:p w14:paraId="4920B995" w14:textId="77777777" w:rsidR="00E85F40" w:rsidRPr="007F2C2B" w:rsidRDefault="00E85F40" w:rsidP="00E85F40">
      <w:pPr>
        <w:pStyle w:val="NoSpacing"/>
        <w:numPr>
          <w:ilvl w:val="0"/>
          <w:numId w:val="31"/>
        </w:numPr>
        <w:ind w:left="284" w:hanging="284"/>
      </w:pPr>
      <w:r w:rsidRPr="007F2C2B">
        <w:t>En caso que el contratista se presente bajo los efectos de alcohol, sustancias psicoactivas o estimulantes no se permitirá la ejecución de sus labores y será prescindido de las mismas.</w:t>
      </w:r>
    </w:p>
    <w:p w14:paraId="077C5496" w14:textId="77777777" w:rsidR="00E85F40" w:rsidRPr="007F2C2B" w:rsidRDefault="00E85F40" w:rsidP="00E85F40">
      <w:pPr>
        <w:pStyle w:val="NoSpacing"/>
        <w:numPr>
          <w:ilvl w:val="0"/>
          <w:numId w:val="31"/>
        </w:numPr>
        <w:ind w:left="284" w:hanging="284"/>
        <w:rPr>
          <w:rFonts w:eastAsia="Cambria"/>
        </w:rPr>
      </w:pPr>
      <w:r w:rsidRPr="007F2C2B">
        <w:t>No se permitirá durante el desarrollo de sus actividades en las instalaciones por parte de los contratistas el consumo de alcohol o cualquier sustancia psicoactiva o fumar.</w:t>
      </w:r>
    </w:p>
    <w:p w14:paraId="47C5AE99" w14:textId="77777777" w:rsidR="00E85F40" w:rsidRPr="007F2C2B" w:rsidRDefault="00E85F40" w:rsidP="00E85F40">
      <w:pPr>
        <w:pStyle w:val="NoSpacing"/>
        <w:numPr>
          <w:ilvl w:val="0"/>
          <w:numId w:val="31"/>
        </w:numPr>
        <w:ind w:left="284" w:hanging="284"/>
        <w:rPr>
          <w:rFonts w:eastAsia="Cambria"/>
        </w:rPr>
      </w:pPr>
      <w:r w:rsidRPr="007F2C2B">
        <w:t>Todo contratista debe procurar su autocuidado y no exponer su integridad, para lo cual si es necesario deberá utilizar los elementos y equipos de protección necesarios y velar que se encuentren en buen estado y cumplan las características técnicas necesarias.</w:t>
      </w:r>
    </w:p>
    <w:p w14:paraId="05C7EE97" w14:textId="77777777" w:rsidR="00E85F40" w:rsidRPr="007F2C2B" w:rsidRDefault="00E85F40" w:rsidP="00E85F40">
      <w:pPr>
        <w:pStyle w:val="NoSpacing"/>
        <w:numPr>
          <w:ilvl w:val="0"/>
          <w:numId w:val="31"/>
        </w:numPr>
        <w:ind w:left="284" w:hanging="284"/>
        <w:rPr>
          <w:rFonts w:eastAsia="Cambria"/>
        </w:rPr>
      </w:pPr>
      <w:r w:rsidRPr="007F2C2B">
        <w:rPr>
          <w:rFonts w:eastAsia="Cambria"/>
        </w:rPr>
        <w:t>Ante cualquier incumplimiento en las normas de seguridad y salud en el trabajo establecidas se retirará al contratista de las instalaciones.</w:t>
      </w:r>
    </w:p>
    <w:p w14:paraId="6218C383" w14:textId="77777777" w:rsidR="00E85F40" w:rsidRPr="007F2C2B" w:rsidRDefault="00E85F40" w:rsidP="00E85F40">
      <w:pPr>
        <w:pStyle w:val="NoSpacing"/>
        <w:rPr>
          <w:rFonts w:eastAsia="Cambria"/>
        </w:rPr>
      </w:pPr>
    </w:p>
    <w:p w14:paraId="6B115C51" w14:textId="77777777" w:rsidR="00E85F40" w:rsidRPr="001E681C" w:rsidRDefault="00E85F40" w:rsidP="00E85F40">
      <w:pPr>
        <w:pStyle w:val="NoSpacing"/>
        <w:rPr>
          <w:rFonts w:eastAsia="Cambria"/>
          <w:b/>
          <w:i/>
        </w:rPr>
      </w:pPr>
      <w:r w:rsidRPr="007F2C2B">
        <w:rPr>
          <w:rFonts w:eastAsia="Cambria"/>
        </w:rPr>
        <w:t>Estos criterios serán tenidos en cuenta en la selección y evaluación que se hag</w:t>
      </w:r>
      <w:r>
        <w:rPr>
          <w:rFonts w:eastAsia="Cambria"/>
        </w:rPr>
        <w:t xml:space="preserve">a de proveedores y contratistas y cuya evaluación se hará en el formato </w:t>
      </w:r>
      <w:r w:rsidRPr="001E681C">
        <w:rPr>
          <w:rFonts w:eastAsia="Cambria"/>
          <w:b/>
          <w:i/>
        </w:rPr>
        <w:t xml:space="preserve">“SGSST-F18 Evaluación de Proveedores o Contratistas”. </w:t>
      </w:r>
    </w:p>
    <w:p w14:paraId="140F8691" w14:textId="77777777" w:rsidR="00E85F40" w:rsidRDefault="00E85F40" w:rsidP="00E85F40">
      <w:pPr>
        <w:autoSpaceDE w:val="0"/>
        <w:autoSpaceDN w:val="0"/>
        <w:adjustRightInd w:val="0"/>
        <w:rPr>
          <w:rFonts w:eastAsia="Calibri"/>
          <w:b/>
          <w:lang w:val="es-CO"/>
        </w:rPr>
      </w:pPr>
    </w:p>
    <w:p w14:paraId="0CC08B2E" w14:textId="77777777" w:rsidR="00731CBC" w:rsidRDefault="00731CBC" w:rsidP="00E85F40">
      <w:pPr>
        <w:autoSpaceDE w:val="0"/>
        <w:autoSpaceDN w:val="0"/>
        <w:adjustRightInd w:val="0"/>
        <w:rPr>
          <w:rFonts w:eastAsia="Calibri"/>
          <w:b/>
          <w:lang w:val="es-CO"/>
        </w:rPr>
      </w:pPr>
    </w:p>
    <w:p w14:paraId="3A1B0C43" w14:textId="77777777" w:rsidR="00731CBC" w:rsidRPr="007F2C2B" w:rsidRDefault="00731CBC" w:rsidP="00E85F40">
      <w:pPr>
        <w:autoSpaceDE w:val="0"/>
        <w:autoSpaceDN w:val="0"/>
        <w:adjustRightInd w:val="0"/>
        <w:rPr>
          <w:rFonts w:eastAsia="Calibri"/>
          <w:b/>
          <w:lang w:val="es-CO"/>
        </w:rPr>
      </w:pPr>
    </w:p>
    <w:p w14:paraId="32AA14F6" w14:textId="77777777" w:rsidR="00E85F40" w:rsidRPr="007F2C2B" w:rsidRDefault="00E85F40" w:rsidP="00E85F40">
      <w:pPr>
        <w:pStyle w:val="Titulo2"/>
        <w:outlineLvl w:val="1"/>
      </w:pPr>
      <w:bookmarkStart w:id="107" w:name="_Toc110104419"/>
      <w:bookmarkStart w:id="108" w:name="_Toc110107826"/>
      <w:bookmarkStart w:id="109" w:name="_Toc161299084"/>
      <w:r w:rsidRPr="007F2C2B">
        <w:lastRenderedPageBreak/>
        <w:t>Gestión del cambio.</w:t>
      </w:r>
      <w:bookmarkEnd w:id="107"/>
      <w:bookmarkEnd w:id="108"/>
      <w:bookmarkEnd w:id="109"/>
    </w:p>
    <w:p w14:paraId="41F2E241" w14:textId="77777777" w:rsidR="00E85F40" w:rsidRPr="007F2C2B" w:rsidRDefault="00E85F40" w:rsidP="00E85F40">
      <w:pPr>
        <w:rPr>
          <w:rFonts w:eastAsia="Cambria"/>
          <w:b/>
        </w:rPr>
      </w:pPr>
    </w:p>
    <w:p w14:paraId="1DDEBCFE" w14:textId="5F1A9DD3" w:rsidR="00E85F40" w:rsidRPr="007F2C2B" w:rsidRDefault="00B11D73" w:rsidP="00E85F40">
      <w:pPr>
        <w:pStyle w:val="NoSpacing"/>
      </w:pPr>
      <w:r>
        <w:rPr>
          <w:b/>
        </w:rPr>
        <w:t>EOM SAS</w:t>
      </w:r>
      <w:r w:rsidR="00E85F40">
        <w:rPr>
          <w:b/>
        </w:rPr>
        <w:t xml:space="preserve">, </w:t>
      </w:r>
      <w:r w:rsidR="00E85F40" w:rsidRPr="007F2C2B">
        <w:t>determinará y evaluará los impactos que sobre la seguridad y salud en los trabajadores puedan conllevar cambios internos o externos como:</w:t>
      </w:r>
    </w:p>
    <w:p w14:paraId="05052CE6" w14:textId="77777777" w:rsidR="00E85F40" w:rsidRPr="007F2C2B" w:rsidRDefault="00E85F40" w:rsidP="00E85F40">
      <w:pPr>
        <w:pStyle w:val="NoSpacing"/>
        <w:numPr>
          <w:ilvl w:val="0"/>
          <w:numId w:val="30"/>
        </w:numPr>
        <w:ind w:left="284" w:hanging="284"/>
      </w:pPr>
      <w:r w:rsidRPr="007F2C2B">
        <w:t>Nuevos procesos.</w:t>
      </w:r>
    </w:p>
    <w:p w14:paraId="3298381D" w14:textId="77777777" w:rsidR="00E85F40" w:rsidRPr="007F2C2B" w:rsidRDefault="00E85F40" w:rsidP="00E85F40">
      <w:pPr>
        <w:pStyle w:val="NoSpacing"/>
        <w:numPr>
          <w:ilvl w:val="0"/>
          <w:numId w:val="30"/>
        </w:numPr>
        <w:ind w:left="284" w:hanging="284"/>
      </w:pPr>
      <w:r w:rsidRPr="007F2C2B">
        <w:t>Nuevos cargos.</w:t>
      </w:r>
    </w:p>
    <w:p w14:paraId="14AD9218" w14:textId="77777777" w:rsidR="00E85F40" w:rsidRPr="007F2C2B" w:rsidRDefault="00E85F40" w:rsidP="00E85F40">
      <w:pPr>
        <w:pStyle w:val="NoSpacing"/>
        <w:numPr>
          <w:ilvl w:val="0"/>
          <w:numId w:val="30"/>
        </w:numPr>
        <w:ind w:left="284" w:hanging="284"/>
      </w:pPr>
      <w:r w:rsidRPr="007F2C2B">
        <w:t>Cambios en metodologías de trabajo.</w:t>
      </w:r>
    </w:p>
    <w:p w14:paraId="61CA6939" w14:textId="77777777" w:rsidR="00E85F40" w:rsidRPr="007F2C2B" w:rsidRDefault="00E85F40" w:rsidP="00E85F40">
      <w:pPr>
        <w:pStyle w:val="NoSpacing"/>
        <w:numPr>
          <w:ilvl w:val="0"/>
          <w:numId w:val="30"/>
        </w:numPr>
        <w:ind w:left="284" w:hanging="284"/>
      </w:pPr>
      <w:r w:rsidRPr="007F2C2B">
        <w:t>Adquisiciones.</w:t>
      </w:r>
    </w:p>
    <w:p w14:paraId="2D33ACFD" w14:textId="77777777" w:rsidR="00E85F40" w:rsidRPr="007F2C2B" w:rsidRDefault="00E85F40" w:rsidP="00E85F40">
      <w:pPr>
        <w:pStyle w:val="NoSpacing"/>
        <w:numPr>
          <w:ilvl w:val="0"/>
          <w:numId w:val="30"/>
        </w:numPr>
        <w:ind w:left="284" w:hanging="284"/>
      </w:pPr>
      <w:r w:rsidRPr="007F2C2B">
        <w:t>Cambios en equipos o herramientas.</w:t>
      </w:r>
    </w:p>
    <w:p w14:paraId="3280345C" w14:textId="77777777" w:rsidR="00E85F40" w:rsidRPr="007F2C2B" w:rsidRDefault="00E85F40" w:rsidP="00E85F40">
      <w:pPr>
        <w:pStyle w:val="NoSpacing"/>
        <w:numPr>
          <w:ilvl w:val="0"/>
          <w:numId w:val="30"/>
        </w:numPr>
        <w:ind w:left="284" w:hanging="284"/>
      </w:pPr>
      <w:r w:rsidRPr="007F2C2B">
        <w:t>Cambio de instalaciones.</w:t>
      </w:r>
    </w:p>
    <w:p w14:paraId="7B658E13" w14:textId="77777777" w:rsidR="00E85F40" w:rsidRPr="007F2C2B" w:rsidRDefault="00E85F40" w:rsidP="00E85F40">
      <w:pPr>
        <w:pStyle w:val="NoSpacing"/>
        <w:numPr>
          <w:ilvl w:val="0"/>
          <w:numId w:val="30"/>
        </w:numPr>
        <w:ind w:left="284" w:hanging="284"/>
      </w:pPr>
      <w:r w:rsidRPr="007F2C2B">
        <w:t>Cambios de legislación en SST.</w:t>
      </w:r>
    </w:p>
    <w:p w14:paraId="02087B3F" w14:textId="77777777" w:rsidR="00E85F40" w:rsidRPr="007F2C2B" w:rsidRDefault="00E85F40" w:rsidP="00E85F40">
      <w:pPr>
        <w:pStyle w:val="NoSpacing"/>
        <w:numPr>
          <w:ilvl w:val="0"/>
          <w:numId w:val="30"/>
        </w:numPr>
        <w:ind w:left="284" w:hanging="284"/>
      </w:pPr>
      <w:r w:rsidRPr="007F2C2B">
        <w:t>Cualquier otro cambio que afecte la SST.</w:t>
      </w:r>
    </w:p>
    <w:p w14:paraId="1A6CDB9B" w14:textId="77777777" w:rsidR="00E85F40" w:rsidRPr="007F2C2B" w:rsidRDefault="00E85F40" w:rsidP="00E85F40">
      <w:pPr>
        <w:pStyle w:val="NoSpacing"/>
      </w:pPr>
    </w:p>
    <w:p w14:paraId="5D319A3B" w14:textId="77777777" w:rsidR="00E85F40" w:rsidRPr="007F2C2B" w:rsidRDefault="00E85F40" w:rsidP="00E85F40">
      <w:pPr>
        <w:pStyle w:val="NoSpacing"/>
      </w:pPr>
      <w:r w:rsidRPr="007F2C2B">
        <w:t xml:space="preserve">Ante un nuevo cambio se debe identificar los peligros y valorar su riesgo y determinar las medidas de control que se deben implementar antes de su implementación, todo esto con la verificación del Vigía en SST. Los cambios pueden ser permanentes o temporales. </w:t>
      </w:r>
    </w:p>
    <w:p w14:paraId="52F6C0DE" w14:textId="77777777" w:rsidR="00E85F40" w:rsidRDefault="00E85F40" w:rsidP="00E85F40">
      <w:pPr>
        <w:autoSpaceDE w:val="0"/>
        <w:autoSpaceDN w:val="0"/>
        <w:adjustRightInd w:val="0"/>
      </w:pPr>
    </w:p>
    <w:p w14:paraId="5F51F304" w14:textId="77777777" w:rsidR="00E85F40" w:rsidRPr="007F2C2B" w:rsidRDefault="00E85F40" w:rsidP="00E85F40">
      <w:pPr>
        <w:pStyle w:val="Heading1"/>
        <w:numPr>
          <w:ilvl w:val="0"/>
          <w:numId w:val="1"/>
        </w:numPr>
      </w:pPr>
      <w:bookmarkStart w:id="110" w:name="_Toc110103790"/>
      <w:bookmarkStart w:id="111" w:name="_Toc110107833"/>
      <w:bookmarkStart w:id="112" w:name="_Toc161299085"/>
      <w:r w:rsidRPr="007F2C2B">
        <w:t>CAPÍTULO III - VERIFICAR</w:t>
      </w:r>
      <w:bookmarkEnd w:id="110"/>
      <w:bookmarkEnd w:id="111"/>
      <w:bookmarkEnd w:id="112"/>
    </w:p>
    <w:p w14:paraId="65E4CFA5" w14:textId="77777777" w:rsidR="00E85F40" w:rsidRPr="007F2C2B" w:rsidRDefault="00E85F40" w:rsidP="00E85F40">
      <w:pPr>
        <w:autoSpaceDE w:val="0"/>
        <w:autoSpaceDN w:val="0"/>
        <w:adjustRightInd w:val="0"/>
      </w:pPr>
    </w:p>
    <w:p w14:paraId="15FEDC10" w14:textId="77777777" w:rsidR="00E85F40" w:rsidRPr="007F2C2B" w:rsidRDefault="00E85F40" w:rsidP="00E85F40">
      <w:pPr>
        <w:pStyle w:val="Titulo2"/>
        <w:outlineLvl w:val="1"/>
      </w:pPr>
      <w:bookmarkStart w:id="113" w:name="_Toc110104425"/>
      <w:bookmarkStart w:id="114" w:name="_Toc110107834"/>
      <w:bookmarkStart w:id="115" w:name="_Toc161299086"/>
      <w:r w:rsidRPr="007F2C2B">
        <w:t>Auditoría interna.</w:t>
      </w:r>
      <w:bookmarkEnd w:id="113"/>
      <w:bookmarkEnd w:id="114"/>
      <w:bookmarkEnd w:id="115"/>
    </w:p>
    <w:p w14:paraId="6D4D1399" w14:textId="77777777" w:rsidR="00E85F40" w:rsidRPr="007F2C2B" w:rsidRDefault="00E85F40" w:rsidP="00E85F40">
      <w:pPr>
        <w:rPr>
          <w:rFonts w:eastAsia="Cambria"/>
          <w:b/>
        </w:rPr>
      </w:pPr>
    </w:p>
    <w:p w14:paraId="40F5C0DB" w14:textId="77777777" w:rsidR="00E85F40" w:rsidRPr="007F2C2B" w:rsidRDefault="00E85F40" w:rsidP="00E85F40">
      <w:pPr>
        <w:pStyle w:val="NoSpacing"/>
      </w:pPr>
      <w:r w:rsidRPr="007F2C2B">
        <w:t xml:space="preserve">La empresa tiene establecido ejecutar Auditoria al SG-SST, y así verificar su eficacia.  En el procedimiento </w:t>
      </w:r>
      <w:r w:rsidRPr="00C32079">
        <w:rPr>
          <w:b/>
          <w:i/>
        </w:rPr>
        <w:t>“SGSST- P03 Auditorías internas en seguridad y salud en el trabajo”</w:t>
      </w:r>
      <w:r w:rsidRPr="007F2C2B">
        <w:t xml:space="preserve">, se encuentra documentadas las actividades a desarrollar en las mismas. </w:t>
      </w:r>
    </w:p>
    <w:p w14:paraId="2EF4572B" w14:textId="77777777" w:rsidR="00E85F40" w:rsidRPr="007F2C2B" w:rsidRDefault="00E85F40" w:rsidP="00E85F40">
      <w:pPr>
        <w:pStyle w:val="NoSpacing"/>
      </w:pPr>
    </w:p>
    <w:p w14:paraId="6EC0DCA4" w14:textId="77777777" w:rsidR="00E85F40" w:rsidRPr="007F2C2B" w:rsidRDefault="00E85F40" w:rsidP="00E85F40">
      <w:pPr>
        <w:pStyle w:val="NoSpacing"/>
      </w:pPr>
      <w:r w:rsidRPr="007F2C2B">
        <w:t>Las Auditorias en SG-SST deben ser planificadas con el Vigía de SST y los criterios que se deben tener para el desarrollo de este ejercicio.</w:t>
      </w:r>
    </w:p>
    <w:p w14:paraId="77DD7F7A" w14:textId="77777777" w:rsidR="00E85F40" w:rsidRPr="007F2C2B" w:rsidRDefault="00E85F40" w:rsidP="00E85F40">
      <w:pPr>
        <w:pStyle w:val="NoSpacing"/>
      </w:pPr>
    </w:p>
    <w:p w14:paraId="07706DED" w14:textId="77777777" w:rsidR="00E85F40" w:rsidRPr="007F2C2B" w:rsidRDefault="00E85F40" w:rsidP="00E85F40">
      <w:pPr>
        <w:pStyle w:val="NoSpacing"/>
      </w:pPr>
      <w:r w:rsidRPr="007F2C2B">
        <w:t xml:space="preserve">Una vez realizada la Auditoria </w:t>
      </w:r>
      <w:proofErr w:type="gramStart"/>
      <w:r w:rsidRPr="007F2C2B">
        <w:t>Interna  se</w:t>
      </w:r>
      <w:proofErr w:type="gramEnd"/>
      <w:r w:rsidRPr="007F2C2B">
        <w:t xml:space="preserve"> debe generar un informe de la misma, que contenga las actividades desarrolladas, hallazgos, oportunidades de mejora, aspectos positivos en la gestión del SG-SST.</w:t>
      </w:r>
    </w:p>
    <w:p w14:paraId="7F35C149" w14:textId="77777777" w:rsidR="00E85F40" w:rsidRPr="007F2C2B" w:rsidRDefault="00E85F40" w:rsidP="00E85F40">
      <w:pPr>
        <w:pStyle w:val="NoSpacing"/>
      </w:pPr>
    </w:p>
    <w:p w14:paraId="4C450375" w14:textId="77777777" w:rsidR="00E85F40" w:rsidRPr="007F2C2B" w:rsidRDefault="00E85F40" w:rsidP="00E85F40">
      <w:pPr>
        <w:pStyle w:val="NoSpacing"/>
      </w:pPr>
      <w:r w:rsidRPr="007F2C2B">
        <w:t>Se debe evaluar en la auditoria estos aspectos:</w:t>
      </w:r>
    </w:p>
    <w:p w14:paraId="0EA275C0" w14:textId="77777777" w:rsidR="00E85F40" w:rsidRPr="007F2C2B" w:rsidRDefault="00E85F40" w:rsidP="00E85F40">
      <w:pPr>
        <w:pStyle w:val="NoSpacing"/>
        <w:numPr>
          <w:ilvl w:val="0"/>
          <w:numId w:val="32"/>
        </w:numPr>
        <w:ind w:left="284" w:hanging="284"/>
      </w:pPr>
      <w:r w:rsidRPr="007F2C2B">
        <w:t>Cumplimiento</w:t>
      </w:r>
      <w:r w:rsidRPr="007F2C2B">
        <w:rPr>
          <w:spacing w:val="-2"/>
        </w:rPr>
        <w:t xml:space="preserve"> </w:t>
      </w:r>
      <w:r w:rsidRPr="007F2C2B">
        <w:t>de</w:t>
      </w:r>
      <w:r w:rsidRPr="007F2C2B">
        <w:rPr>
          <w:spacing w:val="-1"/>
        </w:rPr>
        <w:t xml:space="preserve"> </w:t>
      </w:r>
      <w:r w:rsidRPr="007F2C2B">
        <w:t>la</w:t>
      </w:r>
      <w:r w:rsidRPr="007F2C2B">
        <w:rPr>
          <w:spacing w:val="-1"/>
        </w:rPr>
        <w:t xml:space="preserve"> </w:t>
      </w:r>
      <w:r w:rsidRPr="007F2C2B">
        <w:t>política</w:t>
      </w:r>
      <w:r w:rsidRPr="007F2C2B">
        <w:rPr>
          <w:spacing w:val="-1"/>
        </w:rPr>
        <w:t xml:space="preserve"> </w:t>
      </w:r>
      <w:r w:rsidRPr="007F2C2B">
        <w:t>de</w:t>
      </w:r>
      <w:r w:rsidRPr="007F2C2B">
        <w:rPr>
          <w:spacing w:val="-1"/>
        </w:rPr>
        <w:t xml:space="preserve"> </w:t>
      </w:r>
      <w:r w:rsidRPr="007F2C2B">
        <w:rPr>
          <w:spacing w:val="-4"/>
        </w:rPr>
        <w:t>SST.</w:t>
      </w:r>
    </w:p>
    <w:p w14:paraId="098BFCDA" w14:textId="77777777" w:rsidR="00E85F40" w:rsidRPr="007F2C2B" w:rsidRDefault="00E85F40" w:rsidP="00E85F40">
      <w:pPr>
        <w:pStyle w:val="NoSpacing"/>
        <w:numPr>
          <w:ilvl w:val="0"/>
          <w:numId w:val="32"/>
        </w:numPr>
        <w:ind w:left="284" w:hanging="284"/>
      </w:pPr>
      <w:r w:rsidRPr="007F2C2B">
        <w:t>Evaluación</w:t>
      </w:r>
      <w:r w:rsidRPr="007F2C2B">
        <w:rPr>
          <w:spacing w:val="-3"/>
        </w:rPr>
        <w:t xml:space="preserve"> </w:t>
      </w:r>
      <w:r w:rsidRPr="007F2C2B">
        <w:t>de</w:t>
      </w:r>
      <w:r w:rsidRPr="007F2C2B">
        <w:rPr>
          <w:spacing w:val="-3"/>
        </w:rPr>
        <w:t xml:space="preserve"> </w:t>
      </w:r>
      <w:r w:rsidRPr="007F2C2B">
        <w:t>la</w:t>
      </w:r>
      <w:r w:rsidRPr="007F2C2B">
        <w:rPr>
          <w:spacing w:val="-3"/>
        </w:rPr>
        <w:t xml:space="preserve"> </w:t>
      </w:r>
      <w:r w:rsidRPr="007F2C2B">
        <w:t>participación</w:t>
      </w:r>
      <w:r w:rsidRPr="007F2C2B">
        <w:rPr>
          <w:spacing w:val="-2"/>
        </w:rPr>
        <w:t xml:space="preserve"> </w:t>
      </w:r>
      <w:r w:rsidRPr="007F2C2B">
        <w:t>de</w:t>
      </w:r>
      <w:r w:rsidRPr="007F2C2B">
        <w:rPr>
          <w:spacing w:val="-2"/>
        </w:rPr>
        <w:t xml:space="preserve"> </w:t>
      </w:r>
      <w:r w:rsidRPr="007F2C2B">
        <w:t>los</w:t>
      </w:r>
      <w:r w:rsidRPr="007F2C2B">
        <w:rPr>
          <w:spacing w:val="-3"/>
        </w:rPr>
        <w:t xml:space="preserve"> </w:t>
      </w:r>
      <w:r w:rsidRPr="007F2C2B">
        <w:rPr>
          <w:spacing w:val="-2"/>
        </w:rPr>
        <w:t>trabajadores.</w:t>
      </w:r>
    </w:p>
    <w:p w14:paraId="5A6FF037" w14:textId="77777777" w:rsidR="00E85F40" w:rsidRPr="007F2C2B" w:rsidRDefault="00E85F40" w:rsidP="00E85F40">
      <w:pPr>
        <w:pStyle w:val="NoSpacing"/>
        <w:numPr>
          <w:ilvl w:val="0"/>
          <w:numId w:val="32"/>
        </w:numPr>
        <w:ind w:left="284" w:hanging="284"/>
      </w:pPr>
      <w:r w:rsidRPr="007F2C2B">
        <w:t xml:space="preserve">Responsabilidades y obligaciones de rendición de cuentas. </w:t>
      </w:r>
    </w:p>
    <w:p w14:paraId="135F5097" w14:textId="77777777" w:rsidR="00E85F40" w:rsidRPr="007F2C2B" w:rsidRDefault="00E85F40" w:rsidP="00E85F40">
      <w:pPr>
        <w:pStyle w:val="NoSpacing"/>
        <w:numPr>
          <w:ilvl w:val="0"/>
          <w:numId w:val="32"/>
        </w:numPr>
        <w:ind w:left="284" w:hanging="284"/>
      </w:pPr>
      <w:r w:rsidRPr="007F2C2B">
        <w:t>Competencia y capacitaciones del personal en temas de SST.</w:t>
      </w:r>
    </w:p>
    <w:p w14:paraId="4AA365D4" w14:textId="77777777" w:rsidR="00E85F40" w:rsidRPr="007F2C2B" w:rsidRDefault="00E85F40" w:rsidP="00E85F40">
      <w:pPr>
        <w:pStyle w:val="NoSpacing"/>
        <w:numPr>
          <w:ilvl w:val="0"/>
          <w:numId w:val="32"/>
        </w:numPr>
        <w:ind w:left="284" w:hanging="284"/>
        <w:rPr>
          <w:spacing w:val="-4"/>
        </w:rPr>
      </w:pPr>
      <w:r w:rsidRPr="007F2C2B">
        <w:t xml:space="preserve">Documentación de </w:t>
      </w:r>
      <w:r w:rsidRPr="007F2C2B">
        <w:rPr>
          <w:spacing w:val="-4"/>
        </w:rPr>
        <w:t>SST.</w:t>
      </w:r>
    </w:p>
    <w:p w14:paraId="79865FF6" w14:textId="77777777" w:rsidR="00E85F40" w:rsidRPr="007F2C2B" w:rsidRDefault="00E85F40" w:rsidP="00E85F40">
      <w:pPr>
        <w:pStyle w:val="NoSpacing"/>
        <w:numPr>
          <w:ilvl w:val="0"/>
          <w:numId w:val="32"/>
        </w:numPr>
        <w:ind w:left="284" w:hanging="284"/>
        <w:rPr>
          <w:spacing w:val="-4"/>
        </w:rPr>
      </w:pPr>
      <w:r w:rsidRPr="007F2C2B">
        <w:rPr>
          <w:spacing w:val="-4"/>
        </w:rPr>
        <w:t>Comunicaciones de SST a los trabajadores.</w:t>
      </w:r>
    </w:p>
    <w:p w14:paraId="331C5A6D" w14:textId="77777777" w:rsidR="00E85F40" w:rsidRPr="007F2C2B" w:rsidRDefault="00E85F40" w:rsidP="00E85F40">
      <w:pPr>
        <w:pStyle w:val="NoSpacing"/>
        <w:numPr>
          <w:ilvl w:val="0"/>
          <w:numId w:val="32"/>
        </w:numPr>
        <w:ind w:left="284" w:hanging="284"/>
      </w:pPr>
      <w:r w:rsidRPr="007F2C2B">
        <w:t>Planificación, desarrollo y ejecución del SG-</w:t>
      </w:r>
      <w:r w:rsidRPr="007F2C2B">
        <w:rPr>
          <w:spacing w:val="-4"/>
        </w:rPr>
        <w:t>SST.</w:t>
      </w:r>
    </w:p>
    <w:p w14:paraId="61C5DD64" w14:textId="77777777" w:rsidR="00E85F40" w:rsidRPr="007F2C2B" w:rsidRDefault="00E85F40" w:rsidP="00E85F40">
      <w:pPr>
        <w:pStyle w:val="NoSpacing"/>
        <w:numPr>
          <w:ilvl w:val="0"/>
          <w:numId w:val="32"/>
        </w:numPr>
        <w:ind w:left="284" w:hanging="284"/>
        <w:rPr>
          <w:spacing w:val="-2"/>
        </w:rPr>
      </w:pPr>
      <w:r w:rsidRPr="007F2C2B">
        <w:t>Gestión</w:t>
      </w:r>
      <w:r w:rsidRPr="007F2C2B">
        <w:rPr>
          <w:spacing w:val="-2"/>
        </w:rPr>
        <w:t xml:space="preserve"> </w:t>
      </w:r>
      <w:r w:rsidRPr="007F2C2B">
        <w:t>del</w:t>
      </w:r>
      <w:r w:rsidRPr="007F2C2B">
        <w:rPr>
          <w:spacing w:val="-2"/>
        </w:rPr>
        <w:t xml:space="preserve"> cambio. </w:t>
      </w:r>
    </w:p>
    <w:p w14:paraId="7ECB1E57" w14:textId="77777777" w:rsidR="00E85F40" w:rsidRPr="007F2C2B" w:rsidRDefault="00E85F40" w:rsidP="00E85F40">
      <w:pPr>
        <w:pStyle w:val="NoSpacing"/>
        <w:numPr>
          <w:ilvl w:val="0"/>
          <w:numId w:val="32"/>
        </w:numPr>
        <w:ind w:left="284" w:hanging="284"/>
        <w:rPr>
          <w:spacing w:val="-2"/>
        </w:rPr>
      </w:pPr>
      <w:r w:rsidRPr="007F2C2B">
        <w:rPr>
          <w:spacing w:val="-2"/>
        </w:rPr>
        <w:t>P</w:t>
      </w:r>
      <w:r w:rsidRPr="007F2C2B">
        <w:t>revención,</w:t>
      </w:r>
      <w:r w:rsidRPr="007F2C2B">
        <w:rPr>
          <w:spacing w:val="-4"/>
        </w:rPr>
        <w:t xml:space="preserve"> </w:t>
      </w:r>
      <w:r w:rsidRPr="007F2C2B">
        <w:t>preparación</w:t>
      </w:r>
      <w:r w:rsidRPr="007F2C2B">
        <w:rPr>
          <w:spacing w:val="-1"/>
        </w:rPr>
        <w:t xml:space="preserve"> </w:t>
      </w:r>
      <w:r w:rsidRPr="007F2C2B">
        <w:t>y</w:t>
      </w:r>
      <w:r w:rsidRPr="007F2C2B">
        <w:rPr>
          <w:spacing w:val="-2"/>
        </w:rPr>
        <w:t xml:space="preserve"> </w:t>
      </w:r>
      <w:r w:rsidRPr="007F2C2B">
        <w:t>respuesta</w:t>
      </w:r>
      <w:r w:rsidRPr="007F2C2B">
        <w:rPr>
          <w:spacing w:val="-4"/>
        </w:rPr>
        <w:t xml:space="preserve"> </w:t>
      </w:r>
      <w:r w:rsidRPr="007F2C2B">
        <w:t>ante</w:t>
      </w:r>
      <w:r w:rsidRPr="007F2C2B">
        <w:rPr>
          <w:spacing w:val="1"/>
        </w:rPr>
        <w:t xml:space="preserve"> </w:t>
      </w:r>
      <w:r w:rsidRPr="007F2C2B">
        <w:rPr>
          <w:spacing w:val="-2"/>
        </w:rPr>
        <w:t>emergencias.</w:t>
      </w:r>
    </w:p>
    <w:p w14:paraId="5157E7B7" w14:textId="77777777" w:rsidR="00E85F40" w:rsidRPr="007F2C2B" w:rsidRDefault="00E85F40" w:rsidP="00E85F40">
      <w:pPr>
        <w:pStyle w:val="NoSpacing"/>
        <w:numPr>
          <w:ilvl w:val="0"/>
          <w:numId w:val="32"/>
        </w:numPr>
        <w:ind w:left="284" w:hanging="284"/>
        <w:rPr>
          <w:spacing w:val="-2"/>
        </w:rPr>
      </w:pPr>
      <w:r w:rsidRPr="007F2C2B">
        <w:rPr>
          <w:spacing w:val="-2"/>
        </w:rPr>
        <w:lastRenderedPageBreak/>
        <w:t>Verificación de temas de SST en nuevas adquisiciones.</w:t>
      </w:r>
    </w:p>
    <w:p w14:paraId="346137EA" w14:textId="77777777" w:rsidR="00E85F40" w:rsidRPr="007F2C2B" w:rsidRDefault="00E85F40" w:rsidP="00E85F40">
      <w:pPr>
        <w:pStyle w:val="NoSpacing"/>
        <w:numPr>
          <w:ilvl w:val="0"/>
          <w:numId w:val="32"/>
        </w:numPr>
        <w:ind w:left="284" w:hanging="284"/>
        <w:rPr>
          <w:spacing w:val="-2"/>
        </w:rPr>
      </w:pPr>
      <w:r w:rsidRPr="007F2C2B">
        <w:t>Cumplimiento de SST en proveedores</w:t>
      </w:r>
      <w:r w:rsidRPr="007F2C2B">
        <w:rPr>
          <w:spacing w:val="-2"/>
        </w:rPr>
        <w:t xml:space="preserve"> </w:t>
      </w:r>
      <w:r w:rsidRPr="007F2C2B">
        <w:t>y</w:t>
      </w:r>
      <w:r w:rsidRPr="007F2C2B">
        <w:rPr>
          <w:spacing w:val="-2"/>
        </w:rPr>
        <w:t xml:space="preserve"> contratistas. </w:t>
      </w:r>
    </w:p>
    <w:p w14:paraId="10AADD15" w14:textId="77777777" w:rsidR="00E85F40" w:rsidRPr="007F2C2B" w:rsidRDefault="00E85F40" w:rsidP="00E85F40">
      <w:pPr>
        <w:pStyle w:val="NoSpacing"/>
        <w:numPr>
          <w:ilvl w:val="0"/>
          <w:numId w:val="32"/>
        </w:numPr>
        <w:ind w:left="284" w:hanging="284"/>
        <w:rPr>
          <w:spacing w:val="-2"/>
        </w:rPr>
      </w:pPr>
      <w:r w:rsidRPr="007F2C2B">
        <w:rPr>
          <w:spacing w:val="-2"/>
        </w:rPr>
        <w:t>Supervisión y medici</w:t>
      </w:r>
      <w:r w:rsidRPr="007F2C2B">
        <w:t>ón</w:t>
      </w:r>
      <w:r w:rsidRPr="007F2C2B">
        <w:rPr>
          <w:spacing w:val="-2"/>
        </w:rPr>
        <w:t xml:space="preserve"> </w:t>
      </w:r>
      <w:r w:rsidRPr="007F2C2B">
        <w:t>de</w:t>
      </w:r>
      <w:r w:rsidRPr="007F2C2B">
        <w:rPr>
          <w:spacing w:val="-2"/>
        </w:rPr>
        <w:t xml:space="preserve"> </w:t>
      </w:r>
      <w:r w:rsidRPr="007F2C2B">
        <w:t>los</w:t>
      </w:r>
      <w:r w:rsidRPr="007F2C2B">
        <w:rPr>
          <w:spacing w:val="-2"/>
        </w:rPr>
        <w:t xml:space="preserve"> resultados. </w:t>
      </w:r>
    </w:p>
    <w:p w14:paraId="05F036A4" w14:textId="77777777" w:rsidR="00E85F40" w:rsidRPr="007F2C2B" w:rsidRDefault="00E85F40" w:rsidP="00E85F40">
      <w:pPr>
        <w:pStyle w:val="NoSpacing"/>
        <w:numPr>
          <w:ilvl w:val="0"/>
          <w:numId w:val="32"/>
        </w:numPr>
        <w:ind w:left="284" w:hanging="284"/>
        <w:rPr>
          <w:spacing w:val="-3"/>
        </w:rPr>
      </w:pPr>
      <w:r w:rsidRPr="007F2C2B">
        <w:rPr>
          <w:spacing w:val="-2"/>
        </w:rPr>
        <w:t>I</w:t>
      </w:r>
      <w:r w:rsidRPr="007F2C2B">
        <w:t>nvestigación de incidentes, accidentes de trabajo, enfermedades</w:t>
      </w:r>
      <w:r w:rsidRPr="007F2C2B">
        <w:rPr>
          <w:spacing w:val="-3"/>
        </w:rPr>
        <w:t xml:space="preserve"> laborales y su gestión en mejoramiento del SG-SST. </w:t>
      </w:r>
    </w:p>
    <w:p w14:paraId="6B6CD40B" w14:textId="77777777" w:rsidR="00E85F40" w:rsidRPr="007F2C2B" w:rsidRDefault="00E85F40" w:rsidP="00E85F40">
      <w:pPr>
        <w:pStyle w:val="NoSpacing"/>
        <w:numPr>
          <w:ilvl w:val="0"/>
          <w:numId w:val="32"/>
        </w:numPr>
        <w:ind w:left="284" w:hanging="284"/>
      </w:pPr>
      <w:r w:rsidRPr="007F2C2B">
        <w:rPr>
          <w:spacing w:val="-3"/>
        </w:rPr>
        <w:t xml:space="preserve">Evaluación por </w:t>
      </w:r>
      <w:r w:rsidRPr="007F2C2B">
        <w:t>parte</w:t>
      </w:r>
      <w:r w:rsidRPr="007F2C2B">
        <w:rPr>
          <w:spacing w:val="-3"/>
        </w:rPr>
        <w:t xml:space="preserve"> </w:t>
      </w:r>
      <w:r w:rsidRPr="007F2C2B">
        <w:t>de</w:t>
      </w:r>
      <w:r w:rsidRPr="007F2C2B">
        <w:rPr>
          <w:spacing w:val="-2"/>
        </w:rPr>
        <w:t xml:space="preserve"> </w:t>
      </w:r>
      <w:r w:rsidRPr="007F2C2B">
        <w:t>la</w:t>
      </w:r>
      <w:r w:rsidRPr="007F2C2B">
        <w:rPr>
          <w:spacing w:val="-4"/>
        </w:rPr>
        <w:t xml:space="preserve"> </w:t>
      </w:r>
      <w:r w:rsidRPr="007F2C2B">
        <w:t>alta</w:t>
      </w:r>
      <w:r w:rsidRPr="007F2C2B">
        <w:rPr>
          <w:spacing w:val="-4"/>
        </w:rPr>
        <w:t xml:space="preserve"> </w:t>
      </w:r>
      <w:r w:rsidRPr="007F2C2B">
        <w:t>dirección.</w:t>
      </w:r>
    </w:p>
    <w:p w14:paraId="490F991D" w14:textId="77777777" w:rsidR="00E85F40" w:rsidRPr="007F2C2B" w:rsidRDefault="00E85F40" w:rsidP="00E85F40">
      <w:pPr>
        <w:pStyle w:val="NoSpacing"/>
        <w:numPr>
          <w:ilvl w:val="0"/>
          <w:numId w:val="32"/>
        </w:numPr>
        <w:ind w:left="284" w:hanging="284"/>
      </w:pPr>
      <w:r w:rsidRPr="007F2C2B">
        <w:t>Acciones preventivas, correctivas y de mejora.</w:t>
      </w:r>
    </w:p>
    <w:p w14:paraId="7671D5C2" w14:textId="77777777" w:rsidR="00E85F40" w:rsidRPr="007F2C2B" w:rsidRDefault="00E85F40" w:rsidP="00E85F40">
      <w:pPr>
        <w:rPr>
          <w:rFonts w:eastAsia="Cambria"/>
          <w:b/>
        </w:rPr>
      </w:pPr>
    </w:p>
    <w:p w14:paraId="082266B8" w14:textId="77777777" w:rsidR="00E85F40" w:rsidRPr="00325C10" w:rsidRDefault="00E85F40" w:rsidP="00E85F40">
      <w:pPr>
        <w:pStyle w:val="Titulo2"/>
        <w:outlineLvl w:val="1"/>
      </w:pPr>
      <w:bookmarkStart w:id="116" w:name="_Toc110104426"/>
      <w:bookmarkStart w:id="117" w:name="_Toc110107835"/>
      <w:bookmarkStart w:id="118" w:name="_Toc161299087"/>
      <w:r w:rsidRPr="00325C10">
        <w:t>Revisión por la Alta Dirección.</w:t>
      </w:r>
      <w:bookmarkEnd w:id="116"/>
      <w:bookmarkEnd w:id="117"/>
      <w:bookmarkEnd w:id="118"/>
    </w:p>
    <w:p w14:paraId="2ACB6268" w14:textId="77777777" w:rsidR="00E85F40" w:rsidRPr="007F2C2B" w:rsidRDefault="00E85F40" w:rsidP="00E85F40">
      <w:pPr>
        <w:rPr>
          <w:rFonts w:eastAsia="Cambria"/>
          <w:b/>
        </w:rPr>
      </w:pPr>
    </w:p>
    <w:p w14:paraId="578B0726" w14:textId="09BA46E1" w:rsidR="00E85F40" w:rsidRPr="007F2C2B" w:rsidRDefault="00B11D73" w:rsidP="00E85F40">
      <w:pPr>
        <w:pStyle w:val="NoSpacing"/>
      </w:pPr>
      <w:r>
        <w:rPr>
          <w:b/>
        </w:rPr>
        <w:t>EOM SAS</w:t>
      </w:r>
      <w:r w:rsidR="00E85F40" w:rsidRPr="007F2C2B">
        <w:rPr>
          <w:lang w:val="es-CO"/>
        </w:rPr>
        <w:t xml:space="preserve">, de manera anual revisará el </w:t>
      </w:r>
      <w:r w:rsidR="00E85F40" w:rsidRPr="007F2C2B">
        <w:t xml:space="preserve">Sistema de Gestión en Seguridad y Salud en el Trabajo para asegurarse de su conveniencia, adecuación y eficacia. Esta revisión deberá incluir evaluación de las oportunidades de mejora, modificaciones en los procesos, la supervisión y medición de los resultados, las auditorías y demás informes que permitan recopilar información sobre su funcionamiento. Se debe evaluar la necesidad de efectuar cambios en el SG-SST, sus políticas y los objetivos.  </w:t>
      </w:r>
      <w:r w:rsidR="00E85F40">
        <w:t xml:space="preserve">En el Procedimiento </w:t>
      </w:r>
      <w:r w:rsidR="00E85F40" w:rsidRPr="00AC69E2">
        <w:rPr>
          <w:b/>
          <w:i/>
        </w:rPr>
        <w:t>“SGSST- P0</w:t>
      </w:r>
      <w:r w:rsidR="00E85F40">
        <w:rPr>
          <w:b/>
          <w:i/>
        </w:rPr>
        <w:t>4</w:t>
      </w:r>
      <w:r w:rsidR="00E85F40" w:rsidRPr="00AC69E2">
        <w:rPr>
          <w:b/>
          <w:i/>
        </w:rPr>
        <w:t xml:space="preserve"> Revisión por la Alta Dirección”</w:t>
      </w:r>
      <w:r w:rsidR="00E85F40">
        <w:t>, se detalla lo referente a este tema.</w:t>
      </w:r>
    </w:p>
    <w:p w14:paraId="0B9E0EB4" w14:textId="77777777" w:rsidR="00E85F40" w:rsidRDefault="00E85F40" w:rsidP="00E85F40">
      <w:pPr>
        <w:pStyle w:val="NoSpacing"/>
      </w:pPr>
    </w:p>
    <w:p w14:paraId="49A6D752" w14:textId="77777777" w:rsidR="00E85F40" w:rsidRPr="007F2C2B" w:rsidRDefault="00E85F40" w:rsidP="00E85F40">
      <w:pPr>
        <w:pStyle w:val="NoSpacing"/>
      </w:pPr>
      <w:r>
        <w:t xml:space="preserve">El registro de la </w:t>
      </w:r>
      <w:r w:rsidRPr="007F2C2B">
        <w:t xml:space="preserve">Revisión de la Alta Dirección </w:t>
      </w:r>
      <w:r>
        <w:t xml:space="preserve">se consignará </w:t>
      </w:r>
      <w:r w:rsidRPr="007F2C2B">
        <w:t>en el formato</w:t>
      </w:r>
      <w:r>
        <w:t xml:space="preserve"> </w:t>
      </w:r>
      <w:r w:rsidRPr="00AC69E2">
        <w:rPr>
          <w:b/>
          <w:i/>
        </w:rPr>
        <w:t>“SGSST-F07 Acta de Reunión”</w:t>
      </w:r>
      <w:r w:rsidRPr="007F2C2B">
        <w:t>.  Las conclusiones de esta evaluación deben ser documentadas y sus principales resultados, deben ser comunicados al Vigía de SST y las personas responsables de los temas pertinentes por los medios dispuestos por la empresa, para que generen las medidas de prevención, corrección y de mejora necesarios.</w:t>
      </w:r>
    </w:p>
    <w:p w14:paraId="209F4D04" w14:textId="77777777" w:rsidR="00E85F40" w:rsidRPr="007F2C2B" w:rsidRDefault="00E85F40" w:rsidP="00E85F40">
      <w:pPr>
        <w:pStyle w:val="NoSpacing"/>
      </w:pPr>
    </w:p>
    <w:p w14:paraId="1A5A5F55" w14:textId="77777777" w:rsidR="00E85F40" w:rsidRPr="007F2C2B" w:rsidRDefault="00E85F40" w:rsidP="00E85F40">
      <w:pPr>
        <w:pStyle w:val="Titulo2"/>
        <w:outlineLvl w:val="1"/>
      </w:pPr>
      <w:bookmarkStart w:id="119" w:name="_Toc110104427"/>
      <w:bookmarkStart w:id="120" w:name="_Toc110107836"/>
      <w:bookmarkStart w:id="121" w:name="_Toc161299088"/>
      <w:r w:rsidRPr="007F2C2B">
        <w:t>Supervisión y medición de los resultados</w:t>
      </w:r>
      <w:bookmarkEnd w:id="119"/>
      <w:bookmarkEnd w:id="120"/>
      <w:bookmarkEnd w:id="121"/>
    </w:p>
    <w:p w14:paraId="1808014B" w14:textId="77777777" w:rsidR="00E85F40" w:rsidRPr="007F2C2B" w:rsidRDefault="00E85F40" w:rsidP="00E85F40">
      <w:pPr>
        <w:pStyle w:val="NoSpacing"/>
      </w:pPr>
    </w:p>
    <w:p w14:paraId="062663AE" w14:textId="41FC6211" w:rsidR="00E85F40" w:rsidRPr="007F2C2B" w:rsidRDefault="00B11D73" w:rsidP="00E85F40">
      <w:pPr>
        <w:pStyle w:val="NoSpacing"/>
      </w:pPr>
      <w:r>
        <w:rPr>
          <w:b/>
        </w:rPr>
        <w:t>EOM SAS</w:t>
      </w:r>
      <w:r w:rsidR="00E85F40">
        <w:rPr>
          <w:b/>
        </w:rPr>
        <w:t xml:space="preserve">, </w:t>
      </w:r>
      <w:r w:rsidR="00E85F40" w:rsidRPr="007F2C2B">
        <w:t>hará seguimiento y supervisión y hará medición del SG-SST con una periodicidad establecida.</w:t>
      </w:r>
    </w:p>
    <w:p w14:paraId="09CABDFD" w14:textId="77777777" w:rsidR="00E85F40" w:rsidRPr="007F2C2B" w:rsidRDefault="00E85F40" w:rsidP="00E85F40">
      <w:pPr>
        <w:pStyle w:val="NoSpacing"/>
      </w:pPr>
    </w:p>
    <w:p w14:paraId="41E75A18" w14:textId="77777777" w:rsidR="00E85F40" w:rsidRPr="007F2C2B" w:rsidRDefault="00E85F40" w:rsidP="00E85F40">
      <w:pPr>
        <w:pStyle w:val="NoSpacing"/>
      </w:pPr>
      <w:r w:rsidRPr="007F2C2B">
        <w:t>Con la medición y análisis de los indicadores del SG-SST se verificará el desempeño de los objetivos, metas, y política de SST.</w:t>
      </w:r>
    </w:p>
    <w:p w14:paraId="6378139F" w14:textId="77777777" w:rsidR="00E85F40" w:rsidRPr="007F2C2B" w:rsidRDefault="00E85F40" w:rsidP="00E85F40">
      <w:pPr>
        <w:rPr>
          <w:b/>
          <w:bCs/>
          <w:lang w:val="es-CO"/>
        </w:rPr>
      </w:pPr>
    </w:p>
    <w:p w14:paraId="1095B0DA" w14:textId="77777777" w:rsidR="00E85F40" w:rsidRPr="007F2C2B" w:rsidRDefault="00E85F40" w:rsidP="00E85F40">
      <w:pPr>
        <w:pStyle w:val="NoSpacing"/>
        <w:numPr>
          <w:ilvl w:val="0"/>
          <w:numId w:val="33"/>
        </w:numPr>
        <w:ind w:left="284" w:hanging="284"/>
        <w:rPr>
          <w:lang w:val="es-CO"/>
        </w:rPr>
      </w:pPr>
      <w:r w:rsidRPr="007F2C2B">
        <w:rPr>
          <w:lang w:val="es-CO"/>
        </w:rPr>
        <w:t>El seguimiento a las actividades del SG-SST se realizará con esta periodicidad:</w:t>
      </w:r>
    </w:p>
    <w:p w14:paraId="59AE58DC" w14:textId="77777777" w:rsidR="00E85F40" w:rsidRPr="007F2C2B" w:rsidRDefault="00E85F40" w:rsidP="00E85F40">
      <w:pPr>
        <w:pStyle w:val="NoSpacing"/>
        <w:numPr>
          <w:ilvl w:val="0"/>
          <w:numId w:val="33"/>
        </w:numPr>
        <w:ind w:left="284" w:hanging="284"/>
        <w:rPr>
          <w:lang w:val="es-CO"/>
        </w:rPr>
      </w:pPr>
      <w:r w:rsidRPr="007F2C2B">
        <w:rPr>
          <w:lang w:val="es-CO"/>
        </w:rPr>
        <w:t>Análisis de los Indicadores del SG-SST: Trimestral.</w:t>
      </w:r>
    </w:p>
    <w:p w14:paraId="1093DC92" w14:textId="77777777" w:rsidR="00E85F40" w:rsidRPr="007F2C2B" w:rsidRDefault="00E85F40" w:rsidP="00E85F40">
      <w:pPr>
        <w:pStyle w:val="NoSpacing"/>
        <w:numPr>
          <w:ilvl w:val="0"/>
          <w:numId w:val="33"/>
        </w:numPr>
        <w:ind w:left="284" w:hanging="284"/>
        <w:rPr>
          <w:lang w:val="es-CO"/>
        </w:rPr>
      </w:pPr>
      <w:r w:rsidRPr="007F2C2B">
        <w:rPr>
          <w:lang w:val="es-CO"/>
        </w:rPr>
        <w:t>Seguimiento a los programas de gestión (</w:t>
      </w:r>
      <w:r w:rsidRPr="007F2C2B">
        <w:t>Programa de medicina preventiva, programas de vigilancia epidemiológica, programa de seguridad industrial, programa de higiene industrial y programas de gestión de riesgos específicos</w:t>
      </w:r>
      <w:r w:rsidRPr="007F2C2B">
        <w:rPr>
          <w:lang w:val="es-CO"/>
        </w:rPr>
        <w:t>: mensual.</w:t>
      </w:r>
    </w:p>
    <w:p w14:paraId="13818F0E" w14:textId="77777777" w:rsidR="00E85F40" w:rsidRPr="007F2C2B" w:rsidRDefault="00E85F40" w:rsidP="00E85F40">
      <w:pPr>
        <w:pStyle w:val="NoSpacing"/>
        <w:numPr>
          <w:ilvl w:val="0"/>
          <w:numId w:val="33"/>
        </w:numPr>
        <w:ind w:left="284" w:hanging="284"/>
        <w:rPr>
          <w:lang w:val="es-CO"/>
        </w:rPr>
      </w:pPr>
      <w:r w:rsidRPr="007F2C2B">
        <w:rPr>
          <w:lang w:val="es-CO"/>
        </w:rPr>
        <w:t>Análisis de No Conformidades: Trimestral.</w:t>
      </w:r>
    </w:p>
    <w:p w14:paraId="6C59C089" w14:textId="77777777" w:rsidR="00E85F40" w:rsidRPr="007F2C2B" w:rsidRDefault="00E85F40" w:rsidP="00E85F40">
      <w:pPr>
        <w:pStyle w:val="NoSpacing"/>
        <w:numPr>
          <w:ilvl w:val="0"/>
          <w:numId w:val="33"/>
        </w:numPr>
        <w:ind w:left="284" w:hanging="284"/>
        <w:rPr>
          <w:lang w:val="es-CO"/>
        </w:rPr>
      </w:pPr>
      <w:r w:rsidRPr="007F2C2B">
        <w:rPr>
          <w:lang w:val="es-CO"/>
        </w:rPr>
        <w:t>Análisis de cambios que pueden afectar la integridad del Sistema: Semestralmente.</w:t>
      </w:r>
    </w:p>
    <w:p w14:paraId="4A3C274E" w14:textId="77777777" w:rsidR="00E85F40" w:rsidRPr="007F2C2B" w:rsidRDefault="00E85F40" w:rsidP="00E85F40">
      <w:pPr>
        <w:pStyle w:val="NoSpacing"/>
        <w:numPr>
          <w:ilvl w:val="0"/>
          <w:numId w:val="33"/>
        </w:numPr>
        <w:ind w:left="284" w:hanging="284"/>
        <w:rPr>
          <w:lang w:val="es-CO"/>
        </w:rPr>
      </w:pPr>
      <w:r w:rsidRPr="007F2C2B">
        <w:rPr>
          <w:lang w:val="es-CO"/>
        </w:rPr>
        <w:t>Seguimiento de acciones correctivas, preventivas y de mejora: Mensualmente</w:t>
      </w:r>
    </w:p>
    <w:p w14:paraId="00BCA598" w14:textId="77777777" w:rsidR="00E85F40" w:rsidRPr="007F2C2B" w:rsidRDefault="00E85F40" w:rsidP="00E85F40">
      <w:pPr>
        <w:pStyle w:val="NoSpacing"/>
        <w:numPr>
          <w:ilvl w:val="0"/>
          <w:numId w:val="33"/>
        </w:numPr>
        <w:ind w:left="284" w:hanging="284"/>
        <w:rPr>
          <w:lang w:val="es-CO"/>
        </w:rPr>
      </w:pPr>
      <w:r w:rsidRPr="007F2C2B">
        <w:rPr>
          <w:lang w:val="es-CO"/>
        </w:rPr>
        <w:t>Seguimiento de proveedores de bienes y servicio: Anualmente</w:t>
      </w:r>
    </w:p>
    <w:p w14:paraId="60296BEB" w14:textId="77777777" w:rsidR="00E85F40" w:rsidRPr="007F2C2B" w:rsidRDefault="00E85F40" w:rsidP="00E85F40">
      <w:pPr>
        <w:pStyle w:val="NoSpacing"/>
        <w:numPr>
          <w:ilvl w:val="0"/>
          <w:numId w:val="33"/>
        </w:numPr>
        <w:ind w:left="284" w:hanging="284"/>
        <w:rPr>
          <w:lang w:val="es-CO"/>
        </w:rPr>
      </w:pPr>
      <w:r w:rsidRPr="007F2C2B">
        <w:rPr>
          <w:lang w:val="es-CO"/>
        </w:rPr>
        <w:t xml:space="preserve">Evaluación del entendimiento de la </w:t>
      </w:r>
      <w:r w:rsidRPr="007F2C2B">
        <w:rPr>
          <w:iCs/>
          <w:lang w:val="es-CO"/>
        </w:rPr>
        <w:t>política y los objetivos de SST</w:t>
      </w:r>
      <w:r w:rsidRPr="007F2C2B">
        <w:rPr>
          <w:lang w:val="es-CO"/>
        </w:rPr>
        <w:t>: Anualmente.</w:t>
      </w:r>
    </w:p>
    <w:p w14:paraId="301DFCF3" w14:textId="77777777" w:rsidR="00E85F40" w:rsidRPr="007F2C2B" w:rsidRDefault="00E85F40" w:rsidP="00E85F40">
      <w:pPr>
        <w:pStyle w:val="NoSpacing"/>
        <w:numPr>
          <w:ilvl w:val="0"/>
          <w:numId w:val="33"/>
        </w:numPr>
        <w:ind w:left="284" w:hanging="284"/>
        <w:rPr>
          <w:lang w:val="es-CO"/>
        </w:rPr>
      </w:pPr>
      <w:r w:rsidRPr="007F2C2B">
        <w:rPr>
          <w:lang w:val="es-CO"/>
        </w:rPr>
        <w:lastRenderedPageBreak/>
        <w:t xml:space="preserve">Auditorias del SG-SST: Anualmente </w:t>
      </w:r>
    </w:p>
    <w:p w14:paraId="097DCEC5" w14:textId="77777777" w:rsidR="00E85F40" w:rsidRPr="007F2C2B" w:rsidRDefault="00E85F40" w:rsidP="00E85F40">
      <w:pPr>
        <w:pStyle w:val="NoSpacing"/>
        <w:numPr>
          <w:ilvl w:val="0"/>
          <w:numId w:val="33"/>
        </w:numPr>
        <w:ind w:left="284" w:hanging="284"/>
        <w:rPr>
          <w:lang w:val="es-CO"/>
        </w:rPr>
      </w:pPr>
      <w:r w:rsidRPr="007F2C2B">
        <w:rPr>
          <w:lang w:val="es-CO"/>
        </w:rPr>
        <w:t>Revisión de las directrices del sistema de gestión: Anualmente</w:t>
      </w:r>
    </w:p>
    <w:p w14:paraId="3A7222E6" w14:textId="77777777" w:rsidR="00E85F40" w:rsidRPr="007F2C2B" w:rsidRDefault="00E85F40" w:rsidP="00E85F40">
      <w:pPr>
        <w:pStyle w:val="NoSpacing"/>
        <w:numPr>
          <w:ilvl w:val="0"/>
          <w:numId w:val="33"/>
        </w:numPr>
        <w:ind w:left="284" w:hanging="284"/>
        <w:rPr>
          <w:lang w:val="es-CO"/>
        </w:rPr>
      </w:pPr>
      <w:r w:rsidRPr="007F2C2B">
        <w:rPr>
          <w:lang w:val="es-CO"/>
        </w:rPr>
        <w:t>Revisión gerencial: Anualmente</w:t>
      </w:r>
    </w:p>
    <w:p w14:paraId="47B1A865" w14:textId="77777777" w:rsidR="00E85F40" w:rsidRPr="007F2C2B" w:rsidRDefault="00E85F40" w:rsidP="00E85F40">
      <w:pPr>
        <w:pStyle w:val="NoSpacing"/>
        <w:numPr>
          <w:ilvl w:val="0"/>
          <w:numId w:val="33"/>
        </w:numPr>
        <w:ind w:left="284" w:hanging="284"/>
        <w:rPr>
          <w:lang w:val="es-CO"/>
        </w:rPr>
      </w:pPr>
      <w:r w:rsidRPr="007F2C2B">
        <w:rPr>
          <w:lang w:val="es-CO"/>
        </w:rPr>
        <w:t>Revisión de cambios críticos en SST: Cuando sean implementados se hace un seguimiento mensual.</w:t>
      </w:r>
    </w:p>
    <w:p w14:paraId="0596188A" w14:textId="77777777" w:rsidR="00E85F40" w:rsidRPr="007F2C2B" w:rsidRDefault="00E85F40" w:rsidP="00E85F40">
      <w:pPr>
        <w:pStyle w:val="NoSpacing"/>
      </w:pPr>
    </w:p>
    <w:p w14:paraId="6A38248C" w14:textId="77777777" w:rsidR="00E85F40" w:rsidRPr="007F2C2B" w:rsidRDefault="00E85F40" w:rsidP="00E85F40">
      <w:pPr>
        <w:pStyle w:val="NoSpacing"/>
      </w:pPr>
      <w:r w:rsidRPr="007F2C2B">
        <w:t>En los indicadores del SG-SST se tendrán los referentes al Programa de medicina preventiva los indicadores de incidencia y prevalencia de enfermedad. Los de impacto al SG-SST se realizarán los indicadores accidentalidad, ausentismo y morbimortalidad</w:t>
      </w:r>
      <w:r>
        <w:t>.</w:t>
      </w:r>
    </w:p>
    <w:p w14:paraId="06DEF477" w14:textId="77777777" w:rsidR="00E85F40" w:rsidRPr="007F2C2B" w:rsidRDefault="00E85F40" w:rsidP="00E85F40">
      <w:pPr>
        <w:pStyle w:val="NoSpacing"/>
        <w:rPr>
          <w:bCs/>
        </w:rPr>
      </w:pPr>
    </w:p>
    <w:p w14:paraId="32553865" w14:textId="77777777" w:rsidR="00E85F40" w:rsidRPr="007F2C2B" w:rsidRDefault="00E85F40" w:rsidP="00E85F40">
      <w:pPr>
        <w:pStyle w:val="NoSpacing"/>
        <w:rPr>
          <w:bCs/>
        </w:rPr>
      </w:pPr>
      <w:r w:rsidRPr="007F2C2B">
        <w:rPr>
          <w:bCs/>
        </w:rPr>
        <w:t>Durante la ejecución del SG-SST se puede realizar una supervisión proactiva o una supervisión reactiva, como se explica en los numerales posteriores de este manual.</w:t>
      </w:r>
    </w:p>
    <w:p w14:paraId="0A615941" w14:textId="77777777" w:rsidR="00E85F40" w:rsidRDefault="00E85F40" w:rsidP="00E85F40">
      <w:pPr>
        <w:pStyle w:val="NoSpacing"/>
        <w:rPr>
          <w:bCs/>
        </w:rPr>
      </w:pPr>
    </w:p>
    <w:p w14:paraId="53A9CEEE" w14:textId="77777777" w:rsidR="00E85F40" w:rsidRPr="007F2C2B" w:rsidRDefault="00E85F40" w:rsidP="00E85F40">
      <w:pPr>
        <w:pStyle w:val="ListParagraph"/>
        <w:numPr>
          <w:ilvl w:val="2"/>
          <w:numId w:val="1"/>
        </w:numPr>
        <w:tabs>
          <w:tab w:val="left" w:pos="851"/>
        </w:tabs>
        <w:outlineLvl w:val="2"/>
      </w:pPr>
      <w:bookmarkStart w:id="122" w:name="_Toc161299089"/>
      <w:r w:rsidRPr="007F2C2B">
        <w:t>Indicadores del Sistema de Gestión de la seguridad y salud en el trabajo SG-SST.</w:t>
      </w:r>
      <w:bookmarkEnd w:id="122"/>
    </w:p>
    <w:p w14:paraId="347462C5" w14:textId="77777777" w:rsidR="00E85F40" w:rsidRPr="007F2C2B" w:rsidRDefault="00E85F40" w:rsidP="00E85F40">
      <w:pPr>
        <w:pStyle w:val="Titulo2"/>
        <w:numPr>
          <w:ilvl w:val="0"/>
          <w:numId w:val="0"/>
        </w:numPr>
        <w:ind w:left="720" w:hanging="720"/>
      </w:pPr>
    </w:p>
    <w:p w14:paraId="6FFDDF07" w14:textId="77777777" w:rsidR="00E85F40" w:rsidRPr="00AC69E2" w:rsidRDefault="00E85F40" w:rsidP="00E85F40">
      <w:pPr>
        <w:pStyle w:val="NoSpacing"/>
        <w:rPr>
          <w:b/>
          <w:i/>
        </w:rPr>
      </w:pPr>
      <w:r w:rsidRPr="007F2C2B">
        <w:t xml:space="preserve">Los indicadores dispuestos para la medición y seguimiento del SG-SST, evalúan de acuerdo a lo dispuesto en la normativa la estructura, el proceso y los resultados del SG-SST, con los aspectos a considerar para el cálculo de cada uno de estos. Cuentan con una ficha técnica con la información pertinente de los mismos y que se encuentra desarrollado en el </w:t>
      </w:r>
      <w:r>
        <w:t xml:space="preserve">formato </w:t>
      </w:r>
      <w:r w:rsidRPr="00AC69E2">
        <w:rPr>
          <w:b/>
          <w:i/>
        </w:rPr>
        <w:t>“SGSST-F</w:t>
      </w:r>
      <w:proofErr w:type="gramStart"/>
      <w:r w:rsidRPr="00AC69E2">
        <w:rPr>
          <w:b/>
          <w:i/>
        </w:rPr>
        <w:t>05  Objetivos</w:t>
      </w:r>
      <w:proofErr w:type="gramEnd"/>
      <w:r w:rsidRPr="00AC69E2">
        <w:rPr>
          <w:b/>
          <w:i/>
        </w:rPr>
        <w:t xml:space="preserve"> e  Indicadores del SG-SST”. </w:t>
      </w:r>
    </w:p>
    <w:p w14:paraId="796209F9" w14:textId="77777777" w:rsidR="00E85F40" w:rsidRPr="00AC69E2" w:rsidRDefault="00E85F40" w:rsidP="00E85F40">
      <w:pPr>
        <w:pStyle w:val="NoSpacing"/>
        <w:rPr>
          <w:b/>
          <w:bCs/>
          <w:i/>
        </w:rPr>
      </w:pPr>
    </w:p>
    <w:p w14:paraId="41258E2B" w14:textId="77777777" w:rsidR="00E85F40" w:rsidRPr="007F2C2B" w:rsidRDefault="00E85F40" w:rsidP="00E85F40">
      <w:pPr>
        <w:pStyle w:val="ListParagraph"/>
        <w:numPr>
          <w:ilvl w:val="2"/>
          <w:numId w:val="1"/>
        </w:numPr>
        <w:tabs>
          <w:tab w:val="left" w:pos="851"/>
        </w:tabs>
        <w:outlineLvl w:val="2"/>
      </w:pPr>
      <w:bookmarkStart w:id="123" w:name="_Toc161299090"/>
      <w:r w:rsidRPr="007F2C2B">
        <w:t>Supervisión proactiva.</w:t>
      </w:r>
      <w:bookmarkEnd w:id="123"/>
    </w:p>
    <w:p w14:paraId="58CBD313" w14:textId="77777777" w:rsidR="00E85F40" w:rsidRPr="007F2C2B" w:rsidRDefault="00E85F40" w:rsidP="00E85F40">
      <w:pPr>
        <w:pStyle w:val="NoSpacing"/>
      </w:pPr>
    </w:p>
    <w:p w14:paraId="1E6D565F" w14:textId="77777777" w:rsidR="00E85F40" w:rsidRPr="007F2C2B" w:rsidRDefault="00E85F40" w:rsidP="00E85F40">
      <w:pPr>
        <w:pStyle w:val="NoSpacing"/>
        <w:rPr>
          <w:color w:val="auto"/>
        </w:rPr>
      </w:pPr>
      <w:r w:rsidRPr="007F2C2B">
        <w:t xml:space="preserve">La empresa debe tener la iniciativa y capacidad de anticiparse con el desarrollo de </w:t>
      </w:r>
      <w:r w:rsidRPr="007F2C2B">
        <w:rPr>
          <w:color w:val="auto"/>
        </w:rPr>
        <w:t>acciones preventivas y correctivas, y decisiones que generen mejoras del SG-SST. Periódicamente se debe realizar supervisión proactiva teniendo en cuenta los siguientes aspectos:</w:t>
      </w:r>
    </w:p>
    <w:p w14:paraId="63974583" w14:textId="77777777" w:rsidR="00E85F40" w:rsidRPr="007F2C2B" w:rsidRDefault="00E85F40" w:rsidP="00E85F40">
      <w:pPr>
        <w:pStyle w:val="NoSpacing"/>
        <w:rPr>
          <w:color w:val="auto"/>
        </w:rPr>
      </w:pPr>
    </w:p>
    <w:p w14:paraId="3D52ABF9" w14:textId="77777777" w:rsidR="00E85F40" w:rsidRPr="007F2C2B" w:rsidRDefault="00E85F40" w:rsidP="00E85F40">
      <w:pPr>
        <w:pStyle w:val="NoSpacing"/>
        <w:numPr>
          <w:ilvl w:val="0"/>
          <w:numId w:val="34"/>
        </w:numPr>
        <w:ind w:left="284" w:hanging="284"/>
        <w:rPr>
          <w:color w:val="auto"/>
        </w:rPr>
      </w:pPr>
      <w:r w:rsidRPr="007F2C2B">
        <w:rPr>
          <w:color w:val="auto"/>
        </w:rPr>
        <w:t>Información con los trabajadores, sobre los resultados y su desempeño en SST. Recolectar información para determinar si las medidas de prevención y control de peligros y riesgos se aplican y son eficaces.</w:t>
      </w:r>
    </w:p>
    <w:p w14:paraId="279C5330" w14:textId="77777777" w:rsidR="00E85F40" w:rsidRPr="007F2C2B" w:rsidRDefault="00E85F40" w:rsidP="00E85F40">
      <w:pPr>
        <w:pStyle w:val="NoSpacing"/>
        <w:numPr>
          <w:ilvl w:val="0"/>
          <w:numId w:val="34"/>
        </w:numPr>
        <w:ind w:left="284" w:hanging="284"/>
        <w:rPr>
          <w:color w:val="auto"/>
        </w:rPr>
      </w:pPr>
      <w:r w:rsidRPr="007F2C2B">
        <w:rPr>
          <w:color w:val="auto"/>
        </w:rPr>
        <w:t>Cumplimiento de los planes y programas establecidos para dar cumplimiento a los objetivos, metas e indicadores propuestos del SG-SST.</w:t>
      </w:r>
    </w:p>
    <w:p w14:paraId="33302936" w14:textId="77777777" w:rsidR="00E85F40" w:rsidRPr="007F2C2B" w:rsidRDefault="00E85F40" w:rsidP="00E85F40">
      <w:pPr>
        <w:pStyle w:val="NoSpacing"/>
        <w:numPr>
          <w:ilvl w:val="0"/>
          <w:numId w:val="34"/>
        </w:numPr>
        <w:ind w:left="284" w:hanging="284"/>
      </w:pPr>
      <w:r w:rsidRPr="007F2C2B">
        <w:rPr>
          <w:color w:val="auto"/>
        </w:rPr>
        <w:t xml:space="preserve">Inspeccionar de manera sistemática las acciones de los trabajadores, instalaciones, </w:t>
      </w:r>
      <w:r w:rsidRPr="007F2C2B">
        <w:t>herramientas, equipos, sitios de trabajo, elementos y equipos de protección personal y tomar las medidas correctivas pertinentes que afecten la SST.</w:t>
      </w:r>
    </w:p>
    <w:p w14:paraId="59A9CF1D" w14:textId="77777777" w:rsidR="00E85F40" w:rsidRPr="007F2C2B" w:rsidRDefault="00E85F40" w:rsidP="00E85F40">
      <w:pPr>
        <w:pStyle w:val="NoSpacing"/>
        <w:numPr>
          <w:ilvl w:val="0"/>
          <w:numId w:val="34"/>
        </w:numPr>
        <w:ind w:left="284" w:hanging="284"/>
      </w:pPr>
      <w:r w:rsidRPr="007F2C2B">
        <w:t>Realizar los exámenes médicos laborales para hacer la vigilancia de la salud de los trabajadores y seguimiento a los programas de vigilancia establecidos, para así identificar de manera anticipada algún efecto adverso en la salud de los trabajadores derivado de sus ambientes de trabajo.</w:t>
      </w:r>
    </w:p>
    <w:p w14:paraId="627B64D9" w14:textId="77777777" w:rsidR="00E85F40" w:rsidRPr="007F2C2B" w:rsidRDefault="00E85F40" w:rsidP="00E85F40">
      <w:pPr>
        <w:pStyle w:val="NoSpacing"/>
        <w:numPr>
          <w:ilvl w:val="0"/>
          <w:numId w:val="34"/>
        </w:numPr>
        <w:ind w:left="284" w:hanging="284"/>
      </w:pPr>
      <w:r w:rsidRPr="007F2C2B">
        <w:t>Se debe hacer seguimiento al cumplimiento de la normativa vigente en SST.</w:t>
      </w:r>
    </w:p>
    <w:p w14:paraId="32D8C674" w14:textId="77777777" w:rsidR="00E85F40" w:rsidRDefault="00E85F40" w:rsidP="00E85F40">
      <w:pPr>
        <w:pStyle w:val="NoSpacing"/>
      </w:pPr>
    </w:p>
    <w:p w14:paraId="5A75CE7D" w14:textId="77777777" w:rsidR="00E85F40" w:rsidRPr="007F2C2B" w:rsidRDefault="00E85F40" w:rsidP="00E85F40">
      <w:pPr>
        <w:pStyle w:val="ListParagraph"/>
        <w:numPr>
          <w:ilvl w:val="2"/>
          <w:numId w:val="1"/>
        </w:numPr>
        <w:tabs>
          <w:tab w:val="left" w:pos="851"/>
        </w:tabs>
        <w:outlineLvl w:val="2"/>
      </w:pPr>
      <w:bookmarkStart w:id="124" w:name="_Toc161299091"/>
      <w:r w:rsidRPr="007F2C2B">
        <w:lastRenderedPageBreak/>
        <w:t>Supervisión reactiva.</w:t>
      </w:r>
      <w:bookmarkEnd w:id="124"/>
    </w:p>
    <w:p w14:paraId="747F7A88" w14:textId="77777777" w:rsidR="00E85F40" w:rsidRPr="007F2C2B" w:rsidRDefault="00E85F40" w:rsidP="00E85F40">
      <w:pPr>
        <w:pStyle w:val="NoSpacing"/>
      </w:pPr>
    </w:p>
    <w:p w14:paraId="598CAD8A" w14:textId="77777777" w:rsidR="00E85F40" w:rsidRPr="007F2C2B" w:rsidRDefault="00E85F40" w:rsidP="00E85F40">
      <w:pPr>
        <w:pStyle w:val="NoSpacing"/>
      </w:pPr>
      <w:r w:rsidRPr="007F2C2B">
        <w:t>Esta supervisión surge de las acciones de seguimiento que se hacen a las enfermedades laborales, incidentes, accidentes de trabajo y ausentismo laboral por enfermedad. Está supervisión abarca:</w:t>
      </w:r>
    </w:p>
    <w:p w14:paraId="04EA63F9" w14:textId="77777777" w:rsidR="00E85F40" w:rsidRPr="007F2C2B" w:rsidRDefault="00E85F40" w:rsidP="00E85F40">
      <w:pPr>
        <w:pStyle w:val="NoSpacing"/>
      </w:pPr>
    </w:p>
    <w:p w14:paraId="2F09FCF5" w14:textId="77777777" w:rsidR="00E85F40" w:rsidRPr="007F2C2B" w:rsidRDefault="00E85F40" w:rsidP="00E85F40">
      <w:pPr>
        <w:pStyle w:val="NoSpacing"/>
        <w:numPr>
          <w:ilvl w:val="0"/>
          <w:numId w:val="35"/>
        </w:numPr>
        <w:ind w:left="284" w:hanging="284"/>
      </w:pPr>
      <w:r w:rsidRPr="007F2C2B">
        <w:t>Identificación, la notificación y la investigación de Incidentes, accidentes de trabajo y enfermedades laborales.</w:t>
      </w:r>
    </w:p>
    <w:p w14:paraId="2D3A1101" w14:textId="77777777" w:rsidR="00E85F40" w:rsidRPr="007F2C2B" w:rsidRDefault="00E85F40" w:rsidP="00E85F40">
      <w:pPr>
        <w:pStyle w:val="NoSpacing"/>
        <w:numPr>
          <w:ilvl w:val="0"/>
          <w:numId w:val="35"/>
        </w:numPr>
        <w:ind w:left="284" w:hanging="284"/>
      </w:pPr>
      <w:r w:rsidRPr="007F2C2B">
        <w:t>Ausentismo laboral por causas asociadas con SST.</w:t>
      </w:r>
    </w:p>
    <w:p w14:paraId="27AB3093" w14:textId="77777777" w:rsidR="00E85F40" w:rsidRDefault="00E85F40" w:rsidP="00E85F40">
      <w:pPr>
        <w:pStyle w:val="NoSpacing"/>
        <w:numPr>
          <w:ilvl w:val="0"/>
          <w:numId w:val="35"/>
        </w:numPr>
        <w:ind w:left="284" w:hanging="284"/>
      </w:pPr>
      <w:r w:rsidRPr="007F2C2B">
        <w:t>La efectividad de los programas de rehabilitación y recuperación de la salud de los trabajadores.</w:t>
      </w:r>
    </w:p>
    <w:p w14:paraId="6D734FBE" w14:textId="77777777" w:rsidR="00E85F40" w:rsidRDefault="00E85F40" w:rsidP="00E85F40">
      <w:pPr>
        <w:pStyle w:val="NoSpacing"/>
      </w:pPr>
    </w:p>
    <w:p w14:paraId="7BC70BC7" w14:textId="77777777" w:rsidR="00E85F40" w:rsidRPr="007F2C2B" w:rsidRDefault="00E85F40" w:rsidP="00E85F40">
      <w:pPr>
        <w:pStyle w:val="Titulo2"/>
        <w:outlineLvl w:val="1"/>
      </w:pPr>
      <w:bookmarkStart w:id="125" w:name="_Toc110104423"/>
      <w:bookmarkStart w:id="126" w:name="_Toc110107831"/>
      <w:bookmarkStart w:id="127" w:name="_Toc161299092"/>
      <w:r w:rsidRPr="007F2C2B">
        <w:t>Investigación de Incidentes, Accidentes de trabajo y Enfermedad Laboral.</w:t>
      </w:r>
      <w:bookmarkEnd w:id="125"/>
      <w:bookmarkEnd w:id="126"/>
      <w:bookmarkEnd w:id="127"/>
    </w:p>
    <w:p w14:paraId="1E1BD6E4" w14:textId="77777777" w:rsidR="00E85F40" w:rsidRPr="007F2C2B" w:rsidRDefault="00E85F40" w:rsidP="00E85F40">
      <w:pPr>
        <w:rPr>
          <w:rFonts w:eastAsia="Cambria"/>
          <w:b/>
        </w:rPr>
      </w:pPr>
    </w:p>
    <w:p w14:paraId="2D0FBD93" w14:textId="77777777" w:rsidR="00E85F40" w:rsidRPr="007F2C2B" w:rsidRDefault="00E85F40" w:rsidP="00E85F40">
      <w:pPr>
        <w:pStyle w:val="ListParagraph"/>
        <w:numPr>
          <w:ilvl w:val="2"/>
          <w:numId w:val="1"/>
        </w:numPr>
        <w:tabs>
          <w:tab w:val="left" w:pos="851"/>
        </w:tabs>
        <w:outlineLvl w:val="2"/>
      </w:pPr>
      <w:bookmarkStart w:id="128" w:name="_Toc161299093"/>
      <w:r w:rsidRPr="007F2C2B">
        <w:t>Definiciones.</w:t>
      </w:r>
      <w:bookmarkEnd w:id="128"/>
    </w:p>
    <w:p w14:paraId="4FE87496" w14:textId="77777777" w:rsidR="00E85F40" w:rsidRPr="007F2C2B" w:rsidRDefault="00E85F40" w:rsidP="00E85F40">
      <w:pPr>
        <w:pStyle w:val="NoSpacing"/>
        <w:rPr>
          <w:rFonts w:eastAsia="Cambria"/>
        </w:rPr>
      </w:pPr>
    </w:p>
    <w:p w14:paraId="23CD8393" w14:textId="77777777" w:rsidR="00E85F40" w:rsidRPr="007F2C2B" w:rsidRDefault="00E85F40" w:rsidP="00E85F40">
      <w:pPr>
        <w:pStyle w:val="NoSpacing"/>
      </w:pPr>
      <w:r w:rsidRPr="00E157E1">
        <w:rPr>
          <w:i/>
        </w:rPr>
        <w:t>Incidente de trabajo</w:t>
      </w:r>
      <w:r w:rsidRPr="007F2C2B">
        <w:t>: Suceso que ocurre durante actividades del trabajo o relacionado con este, que tuvo el potencial de ser un accidente, y las personas involucradas no sufren lesiones, ni hubo daños a la propiedad o pérdidas en la empresa.</w:t>
      </w:r>
    </w:p>
    <w:p w14:paraId="1E3D5327" w14:textId="77777777" w:rsidR="00E85F40" w:rsidRPr="007F2C2B" w:rsidRDefault="00E85F40" w:rsidP="00E85F40">
      <w:pPr>
        <w:pStyle w:val="NoSpacing"/>
      </w:pPr>
    </w:p>
    <w:p w14:paraId="31ABD436" w14:textId="77777777" w:rsidR="00E85F40" w:rsidRPr="007F2C2B" w:rsidRDefault="00E85F40" w:rsidP="00E85F40">
      <w:pPr>
        <w:pStyle w:val="NoSpacing"/>
      </w:pPr>
      <w:r w:rsidRPr="00E157E1">
        <w:rPr>
          <w:i/>
        </w:rPr>
        <w:t>Accidente de Trabajo:</w:t>
      </w:r>
      <w:r w:rsidRPr="007F2C2B">
        <w:t xml:space="preserve"> Todo suceso repentino que sobrevenga por causa o con ocasión del trabajo o relacionado con esto y que produce en el trabajador una lesión orgánica, una perturbación funcional o psiquiátrica, una invalidez o la muerte y adicional puede generar daños a la propiedad y pérdidas a la empresa.</w:t>
      </w:r>
    </w:p>
    <w:p w14:paraId="27F8FBAD" w14:textId="77777777" w:rsidR="00E85F40" w:rsidRPr="007F2C2B" w:rsidRDefault="00E85F40" w:rsidP="00E85F40">
      <w:pPr>
        <w:pStyle w:val="NoSpacing"/>
      </w:pPr>
    </w:p>
    <w:p w14:paraId="15DBF072" w14:textId="77777777" w:rsidR="00E85F40" w:rsidRPr="007F2C2B" w:rsidRDefault="00E85F40" w:rsidP="00E85F40">
      <w:pPr>
        <w:pStyle w:val="NoSpacing"/>
      </w:pPr>
      <w:r w:rsidRPr="00E157E1">
        <w:rPr>
          <w:i/>
        </w:rPr>
        <w:t>Investigación de accidente o incidente:</w:t>
      </w:r>
      <w:r w:rsidRPr="007F2C2B">
        <w:t> Proceso sistemático donde se determinan las causas, hechos que pudieron favorecer la ocurrencia del accidente o incidente, cuyo fin es evitar que se repita implementando un plan de acción que controle los riesgos que lo produjeron.</w:t>
      </w:r>
    </w:p>
    <w:p w14:paraId="31A3FBAA" w14:textId="77777777" w:rsidR="00E85F40" w:rsidRPr="007F2C2B" w:rsidRDefault="00E85F40" w:rsidP="00E85F40">
      <w:pPr>
        <w:pStyle w:val="NoSpacing"/>
      </w:pPr>
    </w:p>
    <w:p w14:paraId="7AFA6FB6" w14:textId="77777777" w:rsidR="00E85F40" w:rsidRPr="007F2C2B" w:rsidRDefault="00E85F40" w:rsidP="00E85F40">
      <w:pPr>
        <w:pStyle w:val="NoSpacing"/>
      </w:pPr>
      <w:r w:rsidRPr="00E157E1">
        <w:rPr>
          <w:i/>
        </w:rPr>
        <w:t>Investigación de enfermedad laboral:</w:t>
      </w:r>
      <w:r w:rsidRPr="007F2C2B">
        <w:t xml:space="preserve"> Proceso sistemático de determinación y ordenación de causas, hechos o situaciones que generaron o favorecieron la ocurrencia enfermedades laborales, que se realiza con el objeto de prevenir su repetición, mediante el control de los agentes riesgos o peligros que la produjeron.</w:t>
      </w:r>
    </w:p>
    <w:p w14:paraId="749C99D7" w14:textId="77777777" w:rsidR="00E85F40" w:rsidRPr="007F2C2B" w:rsidRDefault="00E85F40" w:rsidP="00E85F40">
      <w:pPr>
        <w:pStyle w:val="NoSpacing"/>
      </w:pPr>
    </w:p>
    <w:p w14:paraId="36C6CFB5" w14:textId="77777777" w:rsidR="00E85F40" w:rsidRPr="007F2C2B" w:rsidRDefault="00E85F40" w:rsidP="00E85F40">
      <w:pPr>
        <w:pStyle w:val="NoSpacing"/>
      </w:pPr>
      <w:r w:rsidRPr="00E157E1">
        <w:rPr>
          <w:i/>
        </w:rPr>
        <w:t>Auto</w:t>
      </w:r>
      <w:r>
        <w:rPr>
          <w:i/>
        </w:rPr>
        <w:t xml:space="preserve"> </w:t>
      </w:r>
      <w:r w:rsidRPr="00E157E1">
        <w:rPr>
          <w:i/>
        </w:rPr>
        <w:t>reporte de condiciones de trabajo y salud:</w:t>
      </w:r>
      <w:r w:rsidRPr="007F2C2B">
        <w:t xml:space="preserve"> Proceso por el cual el trabajador o contratista reporta por escrito al contratante las condiciones adversas de seguridad y salud que identifica en su lugar de trabajo.</w:t>
      </w:r>
    </w:p>
    <w:p w14:paraId="041B1D50" w14:textId="77777777" w:rsidR="00E85F40" w:rsidRPr="007F2C2B" w:rsidRDefault="00E85F40" w:rsidP="00E85F40">
      <w:pPr>
        <w:pStyle w:val="NoSpacing"/>
      </w:pPr>
    </w:p>
    <w:p w14:paraId="1F402F46" w14:textId="77777777" w:rsidR="00E85F40" w:rsidRPr="007F2C2B" w:rsidRDefault="00E85F40" w:rsidP="00E85F40">
      <w:pPr>
        <w:pStyle w:val="NoSpacing"/>
      </w:pPr>
      <w:r w:rsidRPr="00E157E1">
        <w:rPr>
          <w:i/>
        </w:rPr>
        <w:t>ARL:</w:t>
      </w:r>
      <w:r w:rsidRPr="007F2C2B">
        <w:t xml:space="preserve"> Administradora de Riesgos laborales.</w:t>
      </w:r>
    </w:p>
    <w:p w14:paraId="7C626685" w14:textId="77777777" w:rsidR="00E85F40" w:rsidRPr="007F2C2B" w:rsidRDefault="00E85F40" w:rsidP="00E85F40">
      <w:pPr>
        <w:pStyle w:val="NoSpacing"/>
      </w:pPr>
    </w:p>
    <w:p w14:paraId="6603F134" w14:textId="77777777" w:rsidR="00E85F40" w:rsidRPr="007F2C2B" w:rsidRDefault="00E85F40" w:rsidP="00E85F40">
      <w:pPr>
        <w:pStyle w:val="NoSpacing"/>
      </w:pPr>
      <w:r w:rsidRPr="00E157E1">
        <w:rPr>
          <w:i/>
        </w:rPr>
        <w:t>Causas básicas:</w:t>
      </w:r>
      <w:r w:rsidRPr="007F2C2B">
        <w:t> Es la causa real o raíz que se manifiestan detrás de los síntomas; razones por las cuales ocurren los actos y condiciones inseguros; factores que una vez identificados permiten un control administrativo significativo.</w:t>
      </w:r>
    </w:p>
    <w:p w14:paraId="40493F84" w14:textId="77777777" w:rsidR="00E85F40" w:rsidRPr="007F2C2B" w:rsidRDefault="00E85F40" w:rsidP="00E85F40">
      <w:pPr>
        <w:pStyle w:val="NoSpacing"/>
      </w:pPr>
      <w:r w:rsidRPr="00E157E1">
        <w:rPr>
          <w:i/>
        </w:rPr>
        <w:lastRenderedPageBreak/>
        <w:t>Causas inmediatas</w:t>
      </w:r>
      <w:r w:rsidRPr="007F2C2B">
        <w:t>: Circunstancias que se presentan justamente antes del hecho. Pueden ser actos inseguros (comportamientos que podrían dar paso a la ocurrencia de un accidente o incidente) y condiciones inseguras (circunstancias que podrían dar paso a la ocurrencia de un accidente o incidente).</w:t>
      </w:r>
    </w:p>
    <w:p w14:paraId="55168CCF" w14:textId="77777777" w:rsidR="00E85F40" w:rsidRPr="007F2C2B" w:rsidRDefault="00E85F40" w:rsidP="00E85F40">
      <w:pPr>
        <w:pStyle w:val="NoSpacing"/>
      </w:pPr>
      <w:r w:rsidRPr="007F2C2B">
        <w:t> </w:t>
      </w:r>
    </w:p>
    <w:p w14:paraId="5D24C394" w14:textId="77777777" w:rsidR="00E85F40" w:rsidRPr="007F2C2B" w:rsidRDefault="00E85F40" w:rsidP="00E85F40">
      <w:pPr>
        <w:pStyle w:val="NoSpacing"/>
      </w:pPr>
      <w:r w:rsidRPr="00E157E1">
        <w:rPr>
          <w:i/>
        </w:rPr>
        <w:t>Accidente grave:</w:t>
      </w:r>
      <w:r w:rsidRPr="007F2C2B">
        <w:t> Aquel que trae como consecuencia amputación de cualquier segmento corporal; fractura de huesos largos (fémur, tibia, peroné, húmero,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w:t>
      </w:r>
    </w:p>
    <w:p w14:paraId="666FF18F" w14:textId="77777777" w:rsidR="00E85F40" w:rsidRPr="007F2C2B" w:rsidRDefault="00E85F40" w:rsidP="00E85F40">
      <w:pPr>
        <w:pStyle w:val="NoSpacing"/>
      </w:pPr>
    </w:p>
    <w:p w14:paraId="6F92F142" w14:textId="77777777" w:rsidR="00E85F40" w:rsidRPr="007F2C2B" w:rsidRDefault="00E85F40" w:rsidP="00E85F40">
      <w:pPr>
        <w:pStyle w:val="NoSpacing"/>
      </w:pPr>
      <w:r w:rsidRPr="00E157E1">
        <w:rPr>
          <w:i/>
        </w:rPr>
        <w:t>FURAT:</w:t>
      </w:r>
      <w:r w:rsidRPr="007F2C2B">
        <w:t xml:space="preserve"> Formato Único de Reporte de Accidente de trabajo.</w:t>
      </w:r>
    </w:p>
    <w:p w14:paraId="733E69E8" w14:textId="77777777" w:rsidR="00E85F40" w:rsidRPr="007F2C2B" w:rsidRDefault="00E85F40" w:rsidP="00E85F40">
      <w:pPr>
        <w:pStyle w:val="NoSpacing"/>
      </w:pPr>
    </w:p>
    <w:p w14:paraId="3C71F014" w14:textId="77777777" w:rsidR="00E85F40" w:rsidRPr="007F2C2B" w:rsidRDefault="00E85F40" w:rsidP="00E85F40">
      <w:pPr>
        <w:pStyle w:val="NoSpacing"/>
      </w:pPr>
      <w:r w:rsidRPr="00E157E1">
        <w:rPr>
          <w:i/>
        </w:rPr>
        <w:t>FUREL:</w:t>
      </w:r>
      <w:r w:rsidRPr="007F2C2B">
        <w:t xml:space="preserve"> Formato Único de Reporte de Enfermedad Laboral.</w:t>
      </w:r>
    </w:p>
    <w:p w14:paraId="7A140069" w14:textId="77777777" w:rsidR="00E85F40" w:rsidRPr="007F2C2B" w:rsidRDefault="00E85F40" w:rsidP="00E85F40">
      <w:pPr>
        <w:pStyle w:val="NoSpacing"/>
      </w:pPr>
    </w:p>
    <w:p w14:paraId="6C60B17B" w14:textId="77777777" w:rsidR="00E85F40" w:rsidRPr="007F2C2B" w:rsidRDefault="00E85F40" w:rsidP="00E85F40">
      <w:pPr>
        <w:pStyle w:val="NoSpacing"/>
      </w:pPr>
      <w:r w:rsidRPr="00E157E1">
        <w:rPr>
          <w:i/>
        </w:rPr>
        <w:t>Enfermedad sospechosa:</w:t>
      </w:r>
      <w:r w:rsidRPr="007F2C2B">
        <w:t xml:space="preserve"> Enfermedad que dentro de la vigilancia epidemiológica se identifica con un diagnóstico contenido en el Decreto 1477 de 2014 sobre Tabla de Enfermedades Laborales y el trabajador está expuesto al agente o riesgo asociado.</w:t>
      </w:r>
    </w:p>
    <w:p w14:paraId="5485A6E8" w14:textId="77777777" w:rsidR="00E85F40" w:rsidRPr="007F2C2B" w:rsidRDefault="00E85F40" w:rsidP="00E85F40">
      <w:pPr>
        <w:pStyle w:val="NoSpacing"/>
      </w:pPr>
    </w:p>
    <w:p w14:paraId="2660E96D" w14:textId="77777777" w:rsidR="00E85F40" w:rsidRPr="007F2C2B" w:rsidRDefault="00E85F40" w:rsidP="00E85F40">
      <w:pPr>
        <w:pStyle w:val="NoSpacing"/>
        <w:rPr>
          <w:i/>
        </w:rPr>
      </w:pPr>
      <w:r w:rsidRPr="00E157E1">
        <w:rPr>
          <w:i/>
        </w:rPr>
        <w:t>Enfermedad presunta:</w:t>
      </w:r>
      <w:r w:rsidRPr="007F2C2B">
        <w:t xml:space="preserve"> enfermedad que inicia proceso de calificación de origen y generalmente se notifica a través del FUREL.</w:t>
      </w:r>
    </w:p>
    <w:p w14:paraId="6EE7B796" w14:textId="77777777" w:rsidR="00E85F40" w:rsidRPr="007F2C2B" w:rsidRDefault="00E85F40" w:rsidP="00E85F40">
      <w:pPr>
        <w:pStyle w:val="NoSpacing"/>
        <w:rPr>
          <w:i/>
        </w:rPr>
      </w:pPr>
    </w:p>
    <w:p w14:paraId="4A7AF026" w14:textId="77777777" w:rsidR="00E85F40" w:rsidRPr="007F2C2B" w:rsidRDefault="00E85F40" w:rsidP="00E85F40">
      <w:pPr>
        <w:pStyle w:val="NoSpacing"/>
        <w:rPr>
          <w:i/>
        </w:rPr>
      </w:pPr>
      <w:r w:rsidRPr="007F2C2B">
        <w:rPr>
          <w:i/>
        </w:rPr>
        <w:t xml:space="preserve">Enfermedad calificada como laboral: </w:t>
      </w:r>
      <w:r w:rsidRPr="007F2C2B">
        <w:t>Enfermedad calificada como de origen laboral en la primera instancia de calificación.</w:t>
      </w:r>
    </w:p>
    <w:p w14:paraId="695BC8FB" w14:textId="77777777" w:rsidR="00E85F40" w:rsidRPr="007F2C2B" w:rsidRDefault="00E85F40" w:rsidP="00E85F40">
      <w:pPr>
        <w:pStyle w:val="NoSpacing"/>
        <w:rPr>
          <w:i/>
        </w:rPr>
      </w:pPr>
    </w:p>
    <w:p w14:paraId="013A2399" w14:textId="77777777" w:rsidR="00E85F40" w:rsidRPr="007F2C2B" w:rsidRDefault="00E85F40" w:rsidP="00E85F40">
      <w:pPr>
        <w:pStyle w:val="NoSpacing"/>
        <w:rPr>
          <w:i/>
        </w:rPr>
      </w:pPr>
      <w:r w:rsidRPr="007F2C2B">
        <w:rPr>
          <w:i/>
        </w:rPr>
        <w:t xml:space="preserve">Enfermedad común: </w:t>
      </w:r>
      <w:r w:rsidRPr="007F2C2B">
        <w:t xml:space="preserve">toda patología o accidente, que no hayan sido calificada como de origen laboral se consideran de origen común. Artículo 12 del Decreto 1295 de 1994. Para </w:t>
      </w:r>
      <w:proofErr w:type="gramStart"/>
      <w:r w:rsidRPr="007F2C2B">
        <w:t>éste</w:t>
      </w:r>
      <w:proofErr w:type="gramEnd"/>
      <w:r w:rsidRPr="007F2C2B">
        <w:t xml:space="preserve"> procedimiento el origen común de una enfermedad que ingresó al proceso de calificación y genera controversia se asume cuando se emita el dictamen en firme por parte de la Junta Regional o Nacional</w:t>
      </w:r>
      <w:r w:rsidRPr="007F2C2B">
        <w:rPr>
          <w:i/>
        </w:rPr>
        <w:t>.</w:t>
      </w:r>
    </w:p>
    <w:p w14:paraId="2E7452F7" w14:textId="77777777" w:rsidR="00E85F40" w:rsidRPr="007F2C2B" w:rsidRDefault="00E85F40" w:rsidP="00E85F40">
      <w:pPr>
        <w:pStyle w:val="NoSpacing"/>
        <w:rPr>
          <w:i/>
        </w:rPr>
      </w:pPr>
    </w:p>
    <w:p w14:paraId="3F9F91EB" w14:textId="77777777" w:rsidR="00E85F40" w:rsidRPr="007F2C2B" w:rsidRDefault="00E85F40" w:rsidP="00E85F40">
      <w:pPr>
        <w:pStyle w:val="ListParagraph"/>
        <w:numPr>
          <w:ilvl w:val="2"/>
          <w:numId w:val="1"/>
        </w:numPr>
        <w:tabs>
          <w:tab w:val="left" w:pos="851"/>
        </w:tabs>
        <w:outlineLvl w:val="2"/>
      </w:pPr>
      <w:bookmarkStart w:id="129" w:name="_Toc161299094"/>
      <w:r w:rsidRPr="007F2C2B">
        <w:t>Responsabilidades.</w:t>
      </w:r>
      <w:bookmarkEnd w:id="129"/>
    </w:p>
    <w:p w14:paraId="67ADAE96" w14:textId="77777777" w:rsidR="00E85F40" w:rsidRPr="007F2C2B" w:rsidRDefault="00E85F40" w:rsidP="00E85F40">
      <w:pPr>
        <w:pStyle w:val="Titulo2"/>
        <w:numPr>
          <w:ilvl w:val="0"/>
          <w:numId w:val="0"/>
        </w:numPr>
        <w:ind w:left="390"/>
      </w:pPr>
    </w:p>
    <w:p w14:paraId="0D0F9A4B" w14:textId="77777777" w:rsidR="00E85F40" w:rsidRPr="007F2C2B" w:rsidRDefault="00E85F40" w:rsidP="00E85F40">
      <w:pPr>
        <w:pStyle w:val="NoSpacing"/>
        <w:rPr>
          <w:i/>
        </w:rPr>
      </w:pPr>
      <w:r w:rsidRPr="007F2C2B">
        <w:rPr>
          <w:i/>
        </w:rPr>
        <w:t>Trabajador:</w:t>
      </w:r>
    </w:p>
    <w:p w14:paraId="2A9EF502" w14:textId="77777777" w:rsidR="00E85F40" w:rsidRPr="007F2C2B" w:rsidRDefault="00E85F40" w:rsidP="00E85F40">
      <w:pPr>
        <w:pStyle w:val="NoSpacing"/>
        <w:numPr>
          <w:ilvl w:val="0"/>
          <w:numId w:val="36"/>
        </w:numPr>
        <w:ind w:left="284" w:hanging="284"/>
      </w:pPr>
      <w:r w:rsidRPr="007F2C2B">
        <w:t>Informar oportunamente a su jefe inmediato o empleador sobre los peligros y riesgos latentes en el sitio de trabajo.</w:t>
      </w:r>
    </w:p>
    <w:p w14:paraId="2F2A0553" w14:textId="77777777" w:rsidR="00E85F40" w:rsidRPr="007F2C2B" w:rsidRDefault="00E85F40" w:rsidP="00E85F40">
      <w:pPr>
        <w:pStyle w:val="NoSpacing"/>
        <w:numPr>
          <w:ilvl w:val="0"/>
          <w:numId w:val="36"/>
        </w:numPr>
        <w:ind w:left="284" w:hanging="284"/>
      </w:pPr>
      <w:r w:rsidRPr="007F2C2B">
        <w:t>Reportar todo incidente que le ocurra mediante el mecanismo reportado por la empresa.</w:t>
      </w:r>
    </w:p>
    <w:p w14:paraId="7A1B1272" w14:textId="77777777" w:rsidR="00E85F40" w:rsidRPr="007F2C2B" w:rsidRDefault="00E85F40" w:rsidP="00E85F40">
      <w:pPr>
        <w:pStyle w:val="NoSpacing"/>
        <w:ind w:left="284"/>
      </w:pPr>
    </w:p>
    <w:p w14:paraId="7B9FA2AF" w14:textId="77777777" w:rsidR="00E85F40" w:rsidRPr="007F2C2B" w:rsidRDefault="00E85F40" w:rsidP="00E85F40">
      <w:pPr>
        <w:pStyle w:val="NoSpacing"/>
        <w:rPr>
          <w:i/>
        </w:rPr>
      </w:pPr>
      <w:r w:rsidRPr="007F2C2B">
        <w:rPr>
          <w:i/>
        </w:rPr>
        <w:t>Responsable de Seguridad y Salud en el Trabajo:</w:t>
      </w:r>
    </w:p>
    <w:p w14:paraId="36311CC5" w14:textId="77777777" w:rsidR="00E85F40" w:rsidRPr="007F2C2B" w:rsidRDefault="00E85F40" w:rsidP="00E85F40">
      <w:pPr>
        <w:pStyle w:val="NoSpacing"/>
        <w:numPr>
          <w:ilvl w:val="0"/>
          <w:numId w:val="37"/>
        </w:numPr>
        <w:ind w:left="426" w:hanging="426"/>
      </w:pPr>
      <w:r w:rsidRPr="007F2C2B">
        <w:t>Verificar el suceso ocurrido y el estado de la persona accidentada.</w:t>
      </w:r>
    </w:p>
    <w:p w14:paraId="15297B86" w14:textId="77777777" w:rsidR="00E85F40" w:rsidRPr="007F2C2B" w:rsidRDefault="00E85F40" w:rsidP="00E85F40">
      <w:pPr>
        <w:pStyle w:val="NoSpacing"/>
        <w:numPr>
          <w:ilvl w:val="0"/>
          <w:numId w:val="37"/>
        </w:numPr>
        <w:ind w:left="426" w:hanging="426"/>
      </w:pPr>
      <w:r w:rsidRPr="007F2C2B">
        <w:lastRenderedPageBreak/>
        <w:t>Informar a la ARL por el mecanismo que tenga dispuesto.</w:t>
      </w:r>
    </w:p>
    <w:p w14:paraId="737481DE" w14:textId="77777777" w:rsidR="00E85F40" w:rsidRPr="007F2C2B" w:rsidRDefault="00E85F40" w:rsidP="00E85F40">
      <w:pPr>
        <w:pStyle w:val="NoSpacing"/>
        <w:numPr>
          <w:ilvl w:val="0"/>
          <w:numId w:val="37"/>
        </w:numPr>
        <w:ind w:left="426" w:hanging="426"/>
      </w:pPr>
      <w:r w:rsidRPr="007F2C2B">
        <w:t>Verificar el sitio de atención de la persona y coordinar su acompañamiento junto con los documentos que se requieran.</w:t>
      </w:r>
    </w:p>
    <w:p w14:paraId="57A718B5" w14:textId="77777777" w:rsidR="00E85F40" w:rsidRPr="007F2C2B" w:rsidRDefault="00E85F40" w:rsidP="00E85F40">
      <w:pPr>
        <w:pStyle w:val="NoSpacing"/>
        <w:numPr>
          <w:ilvl w:val="0"/>
          <w:numId w:val="37"/>
        </w:numPr>
        <w:ind w:left="426" w:hanging="426"/>
      </w:pPr>
      <w:r w:rsidRPr="007F2C2B">
        <w:t>Informar al acudiente del accidentado.</w:t>
      </w:r>
    </w:p>
    <w:p w14:paraId="406BC9B8" w14:textId="77777777" w:rsidR="00E85F40" w:rsidRPr="007F2C2B" w:rsidRDefault="00E85F40" w:rsidP="00E85F40">
      <w:pPr>
        <w:pStyle w:val="NoSpacing"/>
        <w:numPr>
          <w:ilvl w:val="0"/>
          <w:numId w:val="37"/>
        </w:numPr>
        <w:ind w:left="426" w:hanging="426"/>
      </w:pPr>
      <w:r w:rsidRPr="007F2C2B">
        <w:t>Registrar el evento en el formato designado por la empresa, en forma veraz y objetiva, toda la información que conduzca a la identificación de las causas reales del accidente o incidente de trabajo y enfermedades laborales.</w:t>
      </w:r>
    </w:p>
    <w:p w14:paraId="02267C40" w14:textId="77777777" w:rsidR="00E85F40" w:rsidRPr="007F2C2B" w:rsidRDefault="00E85F40" w:rsidP="00E85F40">
      <w:pPr>
        <w:pStyle w:val="NoSpacing"/>
        <w:numPr>
          <w:ilvl w:val="0"/>
          <w:numId w:val="37"/>
        </w:numPr>
        <w:ind w:left="426" w:hanging="426"/>
      </w:pPr>
      <w:r w:rsidRPr="007F2C2B">
        <w:t>Reporte del accidente a la ARL diligenciando el FURAT por el mecanismo dispuesto por la ARL, antes de las 48 horas siguientes al suceso. Para las Enfermedades Laborales se hace con el FUREL.</w:t>
      </w:r>
    </w:p>
    <w:p w14:paraId="19796604" w14:textId="77777777" w:rsidR="00E85F40" w:rsidRPr="007F2C2B" w:rsidRDefault="00E85F40" w:rsidP="00E85F40">
      <w:pPr>
        <w:pStyle w:val="NoSpacing"/>
        <w:numPr>
          <w:ilvl w:val="0"/>
          <w:numId w:val="37"/>
        </w:numPr>
        <w:ind w:left="426" w:hanging="426"/>
      </w:pPr>
      <w:r w:rsidRPr="007F2C2B">
        <w:t>Registrar la información de estadística referente al ausentismo laboral, accidentalidad y morbimortalidad y reportarla al Vigía de SST y la Alta Dirección, así como los indicadores pertinentes.</w:t>
      </w:r>
    </w:p>
    <w:p w14:paraId="614B54DC" w14:textId="77777777" w:rsidR="00E85F40" w:rsidRPr="007F2C2B" w:rsidRDefault="00E85F40" w:rsidP="00E85F40">
      <w:pPr>
        <w:pStyle w:val="NoSpacing"/>
        <w:numPr>
          <w:ilvl w:val="0"/>
          <w:numId w:val="37"/>
        </w:numPr>
        <w:ind w:left="426" w:hanging="426"/>
      </w:pPr>
      <w:r w:rsidRPr="007F2C2B">
        <w:t>Hacer seguimiento al plan de acción resultante de la investigación del accidente e incidente de trabajo o enfermedad laboral.</w:t>
      </w:r>
    </w:p>
    <w:p w14:paraId="22036F9D" w14:textId="77777777" w:rsidR="00E85F40" w:rsidRPr="007F2C2B" w:rsidRDefault="00E85F40" w:rsidP="00E85F40">
      <w:pPr>
        <w:pStyle w:val="NoSpacing"/>
        <w:numPr>
          <w:ilvl w:val="0"/>
          <w:numId w:val="37"/>
        </w:numPr>
        <w:ind w:left="426" w:hanging="426"/>
      </w:pPr>
      <w:r w:rsidRPr="007F2C2B">
        <w:t>Verificar conjuntamente con la Alta Dirección las acciones inmediatas a implementar para evitar recurrencias de estos eventos.</w:t>
      </w:r>
    </w:p>
    <w:p w14:paraId="78DD9EE4" w14:textId="77777777" w:rsidR="00E85F40" w:rsidRPr="007F2C2B" w:rsidRDefault="00E85F40" w:rsidP="00E85F40">
      <w:pPr>
        <w:pStyle w:val="NoSpacing"/>
        <w:numPr>
          <w:ilvl w:val="0"/>
          <w:numId w:val="37"/>
        </w:numPr>
        <w:ind w:left="426" w:hanging="426"/>
      </w:pPr>
      <w:r w:rsidRPr="007F2C2B">
        <w:t>Participar en el proceso de investigación, análisis y formulación del plan de acción.</w:t>
      </w:r>
    </w:p>
    <w:p w14:paraId="69258E42" w14:textId="77777777" w:rsidR="00E85F40" w:rsidRPr="007F2C2B" w:rsidRDefault="00E85F40" w:rsidP="00E85F40">
      <w:pPr>
        <w:pStyle w:val="NoSpacing"/>
        <w:numPr>
          <w:ilvl w:val="0"/>
          <w:numId w:val="37"/>
        </w:numPr>
        <w:ind w:left="426" w:hanging="426"/>
      </w:pPr>
      <w:r w:rsidRPr="007F2C2B">
        <w:t>Remitir a la ARL los informes de investigación de los accidentes de trabajo mortal y de los accidentes graves, firmados por el Representante Legal dentro de los quince (15) días siguientes a la ocurrencia del evento.</w:t>
      </w:r>
    </w:p>
    <w:p w14:paraId="60CF5683" w14:textId="77777777" w:rsidR="00E85F40" w:rsidRPr="007F2C2B" w:rsidRDefault="00E85F40" w:rsidP="00E85F40">
      <w:pPr>
        <w:pStyle w:val="NoSpacing"/>
        <w:numPr>
          <w:ilvl w:val="0"/>
          <w:numId w:val="37"/>
        </w:numPr>
        <w:ind w:left="426" w:hanging="426"/>
      </w:pPr>
      <w:r w:rsidRPr="007F2C2B">
        <w:t>Llevar los archivos de las investigaciones adelantadas y pruebas de los correctivos implementados, los cuales deberán estar a disposición del Ministerio de la Protección Social cuando este los requiera.</w:t>
      </w:r>
    </w:p>
    <w:p w14:paraId="0D36C5F2" w14:textId="77777777" w:rsidR="00E85F40" w:rsidRPr="007F2C2B" w:rsidRDefault="00E85F40" w:rsidP="00E85F40">
      <w:pPr>
        <w:pStyle w:val="NoSpacing"/>
      </w:pPr>
    </w:p>
    <w:p w14:paraId="09548D0A" w14:textId="77777777" w:rsidR="00E85F40" w:rsidRPr="007F2C2B" w:rsidRDefault="00E85F40" w:rsidP="00E85F40">
      <w:pPr>
        <w:pStyle w:val="NoSpacing"/>
        <w:rPr>
          <w:i/>
        </w:rPr>
      </w:pPr>
      <w:r w:rsidRPr="007F2C2B">
        <w:rPr>
          <w:i/>
        </w:rPr>
        <w:t xml:space="preserve">Alta Dirección: </w:t>
      </w:r>
    </w:p>
    <w:p w14:paraId="0BB36DFC" w14:textId="77777777" w:rsidR="00E85F40" w:rsidRPr="007F2C2B" w:rsidRDefault="00E85F40" w:rsidP="00E85F40">
      <w:pPr>
        <w:pStyle w:val="NoSpacing"/>
        <w:numPr>
          <w:ilvl w:val="0"/>
          <w:numId w:val="38"/>
        </w:numPr>
        <w:ind w:left="426" w:hanging="426"/>
      </w:pPr>
      <w:r w:rsidRPr="007F2C2B">
        <w:t>Conformar el equipo investigador de los incidentes y accidentes de trabajo, de conformidad de la siguiente manera: el jefe inmediato o supervisor del trabajador accidentado o del área donde ocurrió el incidente, el Vigía de SST, el responsable del SG-SST. Deben estar capacitados para este fin y si el accidente es grave o c produce muerte, debe participar un profesional con licencia en Salud Ocupacional, y la persona que tengan encargada del diseño de normas, procesos y/o mantenimiento.</w:t>
      </w:r>
    </w:p>
    <w:p w14:paraId="7D8F1C9B" w14:textId="77777777" w:rsidR="00E85F40" w:rsidRPr="007F2C2B" w:rsidRDefault="00E85F40" w:rsidP="00E85F40">
      <w:pPr>
        <w:pStyle w:val="NoSpacing"/>
        <w:numPr>
          <w:ilvl w:val="0"/>
          <w:numId w:val="38"/>
        </w:numPr>
        <w:ind w:left="426" w:hanging="426"/>
      </w:pPr>
      <w:r w:rsidRPr="007F2C2B">
        <w:t>Implementar las acciones correctivas resultantes de la investigación que recomiende el Vigía de SST, la ARL, el responsable del SG-SST.</w:t>
      </w:r>
    </w:p>
    <w:p w14:paraId="7649721F" w14:textId="77777777" w:rsidR="00E85F40" w:rsidRPr="007F2C2B" w:rsidRDefault="00E85F40" w:rsidP="00E85F40">
      <w:pPr>
        <w:pStyle w:val="NoSpacing"/>
        <w:numPr>
          <w:ilvl w:val="0"/>
          <w:numId w:val="38"/>
        </w:numPr>
        <w:ind w:left="426" w:hanging="426"/>
      </w:pPr>
      <w:r w:rsidRPr="007F2C2B">
        <w:t>Investigar todos los incidentes y accidentes de trabajo dentro de los quince (15) días siguientes a su ocurrencia, a través del equipo investigador.</w:t>
      </w:r>
    </w:p>
    <w:p w14:paraId="7AAC0D5D" w14:textId="77777777" w:rsidR="00E85F40" w:rsidRPr="007F2C2B" w:rsidRDefault="00E85F40" w:rsidP="00E85F40">
      <w:pPr>
        <w:pStyle w:val="NoSpacing"/>
        <w:numPr>
          <w:ilvl w:val="0"/>
          <w:numId w:val="38"/>
        </w:numPr>
        <w:ind w:left="426" w:hanging="426"/>
      </w:pPr>
      <w:r w:rsidRPr="007F2C2B">
        <w:t>Adoptar una metodología y un formato para investigar los incidentes y los accidentes de trabajo, que contenga, como los lineamientos establecidos en la resolución 1401 de 2007. Cuando ocurra un fallecimiento por el accidente se debe utilizar obligatoriamente el formato suministrado por la ARL.</w:t>
      </w:r>
    </w:p>
    <w:p w14:paraId="35899D99" w14:textId="77777777" w:rsidR="00E85F40" w:rsidRPr="007F2C2B" w:rsidRDefault="00E85F40" w:rsidP="00E85F40">
      <w:pPr>
        <w:pStyle w:val="NoSpacing"/>
        <w:numPr>
          <w:ilvl w:val="0"/>
          <w:numId w:val="38"/>
        </w:numPr>
        <w:ind w:left="426" w:hanging="426"/>
      </w:pPr>
      <w:r w:rsidRPr="007F2C2B">
        <w:t>Asignar los recursos necesarios para realizar el proceso de investigación establecido y para implementar el plan de acción resultante de la misma.</w:t>
      </w:r>
    </w:p>
    <w:p w14:paraId="7B6FD750" w14:textId="77777777" w:rsidR="00E85F40" w:rsidRPr="007F2C2B" w:rsidRDefault="00E85F40" w:rsidP="00E85F40">
      <w:pPr>
        <w:pStyle w:val="NoSpacing"/>
        <w:numPr>
          <w:ilvl w:val="0"/>
          <w:numId w:val="38"/>
        </w:numPr>
        <w:ind w:left="426" w:hanging="426"/>
      </w:pPr>
      <w:r w:rsidRPr="007F2C2B">
        <w:lastRenderedPageBreak/>
        <w:t>Participar en el proceso de investigación cuando así se requiera</w:t>
      </w:r>
    </w:p>
    <w:p w14:paraId="0CA40503" w14:textId="77777777" w:rsidR="00E85F40" w:rsidRPr="007F2C2B" w:rsidRDefault="00E85F40" w:rsidP="00E85F40">
      <w:pPr>
        <w:pStyle w:val="NoSpacing"/>
        <w:numPr>
          <w:ilvl w:val="0"/>
          <w:numId w:val="38"/>
        </w:numPr>
        <w:ind w:left="426" w:hanging="426"/>
      </w:pPr>
      <w:r w:rsidRPr="007F2C2B">
        <w:t>Analizar en la reunión de revisión por la dirección las estadísticas de accidentalidad, registro de ausentismo laboral, y morbimortalidad, y las medidas implementadas para eliminarlos.</w:t>
      </w:r>
    </w:p>
    <w:p w14:paraId="0B60FBC4" w14:textId="77777777" w:rsidR="00E85F40" w:rsidRDefault="00E85F40" w:rsidP="00E85F40">
      <w:pPr>
        <w:pStyle w:val="NoSpacing"/>
        <w:rPr>
          <w:i/>
        </w:rPr>
      </w:pPr>
    </w:p>
    <w:p w14:paraId="61AFE4C9" w14:textId="77777777" w:rsidR="00E85F40" w:rsidRPr="007F2C2B" w:rsidRDefault="00E85F40" w:rsidP="00E85F40">
      <w:pPr>
        <w:pStyle w:val="NoSpacing"/>
        <w:rPr>
          <w:i/>
        </w:rPr>
      </w:pPr>
      <w:r w:rsidRPr="007F2C2B">
        <w:rPr>
          <w:i/>
        </w:rPr>
        <w:t xml:space="preserve">Vigía de SST: </w:t>
      </w:r>
    </w:p>
    <w:p w14:paraId="33E8DFBE" w14:textId="77777777" w:rsidR="00E85F40" w:rsidRPr="007F2C2B" w:rsidRDefault="00E85F40" w:rsidP="00E85F40">
      <w:pPr>
        <w:pStyle w:val="NoSpacing"/>
        <w:numPr>
          <w:ilvl w:val="0"/>
          <w:numId w:val="39"/>
        </w:numPr>
        <w:ind w:left="426" w:hanging="426"/>
      </w:pPr>
      <w:r w:rsidRPr="007F2C2B">
        <w:t>Hacer parte del equipo investigador dentro de los 15 días siguientes al incidente o accidente.</w:t>
      </w:r>
    </w:p>
    <w:p w14:paraId="07DC4502" w14:textId="77777777" w:rsidR="00E85F40" w:rsidRPr="007F2C2B" w:rsidRDefault="00E85F40" w:rsidP="00E85F40">
      <w:pPr>
        <w:pStyle w:val="NoSpacing"/>
        <w:numPr>
          <w:ilvl w:val="0"/>
          <w:numId w:val="39"/>
        </w:numPr>
        <w:ind w:left="426" w:hanging="426"/>
      </w:pPr>
      <w:r w:rsidRPr="007F2C2B">
        <w:t>Asegurarse que el reporte del accidente o enfermedad laboral se remita a la ARL dentro de 48 Horas establecidas, y hacerle seguimiento a la investigación del mismo.</w:t>
      </w:r>
    </w:p>
    <w:p w14:paraId="28500E0F" w14:textId="77777777" w:rsidR="00E85F40" w:rsidRPr="007F2C2B" w:rsidRDefault="00E85F40" w:rsidP="00E85F40">
      <w:pPr>
        <w:pStyle w:val="NoSpacing"/>
        <w:ind w:left="720"/>
      </w:pPr>
    </w:p>
    <w:p w14:paraId="22380EFF" w14:textId="77777777" w:rsidR="00E85F40" w:rsidRPr="007F2C2B" w:rsidRDefault="00E85F40" w:rsidP="00E85F40">
      <w:pPr>
        <w:pStyle w:val="ListParagraph"/>
        <w:numPr>
          <w:ilvl w:val="2"/>
          <w:numId w:val="1"/>
        </w:numPr>
        <w:tabs>
          <w:tab w:val="left" w:pos="851"/>
        </w:tabs>
        <w:ind w:left="851" w:hanging="851"/>
        <w:outlineLvl w:val="2"/>
      </w:pPr>
      <w:bookmarkStart w:id="130" w:name="_Toc161299095"/>
      <w:r w:rsidRPr="007F2C2B">
        <w:t>Procedimiento de Investigación de Incidentes, Accidentes de trabajo y Enfermedad Laboral.</w:t>
      </w:r>
      <w:bookmarkEnd w:id="130"/>
    </w:p>
    <w:p w14:paraId="5BA4134B" w14:textId="77777777" w:rsidR="00E85F40" w:rsidRPr="007F2C2B" w:rsidRDefault="00E85F40" w:rsidP="00E85F40">
      <w:pPr>
        <w:pStyle w:val="Default"/>
        <w:rPr>
          <w:sz w:val="18"/>
          <w:szCs w:val="20"/>
        </w:rPr>
      </w:pPr>
    </w:p>
    <w:p w14:paraId="4085091A" w14:textId="77777777" w:rsidR="00E85F40" w:rsidRPr="007F2C2B" w:rsidRDefault="00E85F40" w:rsidP="00E85F40">
      <w:pPr>
        <w:pStyle w:val="NoSpacing"/>
        <w:numPr>
          <w:ilvl w:val="0"/>
          <w:numId w:val="40"/>
        </w:numPr>
        <w:ind w:left="426" w:hanging="426"/>
      </w:pPr>
      <w:r w:rsidRPr="007F2C2B">
        <w:rPr>
          <w:i/>
          <w:color w:val="auto"/>
        </w:rPr>
        <w:t>Notificación del incidente.</w:t>
      </w:r>
      <w:r w:rsidRPr="007F2C2B">
        <w:rPr>
          <w:color w:val="auto"/>
        </w:rPr>
        <w:t xml:space="preserve"> El accidentado o enfermo, o quién detecte el accidente o </w:t>
      </w:r>
      <w:r w:rsidRPr="007F2C2B">
        <w:t xml:space="preserve">emergencia deberá notificar sobre el suceso al </w:t>
      </w:r>
      <w:proofErr w:type="gramStart"/>
      <w:r>
        <w:t>R</w:t>
      </w:r>
      <w:r w:rsidRPr="007F2C2B">
        <w:t>esponsable</w:t>
      </w:r>
      <w:proofErr w:type="gramEnd"/>
      <w:r w:rsidRPr="007F2C2B">
        <w:t xml:space="preserve"> del SG-SST. Se debe reportar a la ARL por el medio que haya dispuesto la misma. Todo accidente grave y mortal, así como las enfermedades diagnosticadas como laborales, se deberán reportar directamente a la Dirección Territorial u Oficinas Especiales correspondientes, dentro de los dos (2) días hábiles siguientes al evento o recibo del diagnóstico de la enfermedad, independientemente del reporte que se realiza a la ARL y EPS. Copia del informe deberá suministrarse al trabajador y cuando sea el caso a la institución prestadora de servicios de salud que atienda dicho evento. Cuando la empresa haya reportado una presunta enfermedad a través de FUREL a Dirección Territorial </w:t>
      </w:r>
      <w:r w:rsidRPr="007F2C2B">
        <w:rPr>
          <w:lang w:val="es-CO"/>
        </w:rPr>
        <w:t>del Ministerio u Oficina Especial y posteriormente le es notificada la enfermedad como de origen COMÚN, se enviará un comunicado al ente de control para notificar que la enfermedad reportada fue calificada como de origen común.</w:t>
      </w:r>
    </w:p>
    <w:p w14:paraId="4ABAF0A7" w14:textId="77777777" w:rsidR="00E85F40" w:rsidRPr="007F2C2B" w:rsidRDefault="00E85F40" w:rsidP="00E85F40">
      <w:pPr>
        <w:jc w:val="both"/>
      </w:pPr>
    </w:p>
    <w:p w14:paraId="00AF1814" w14:textId="77777777" w:rsidR="00E85F40" w:rsidRPr="007F2C2B" w:rsidRDefault="00E85F40" w:rsidP="00E85F40">
      <w:pPr>
        <w:pStyle w:val="NoSpacing"/>
        <w:numPr>
          <w:ilvl w:val="0"/>
          <w:numId w:val="40"/>
        </w:numPr>
        <w:ind w:left="426" w:hanging="426"/>
      </w:pPr>
      <w:r w:rsidRPr="007F2C2B">
        <w:rPr>
          <w:i/>
        </w:rPr>
        <w:t>Generación del reporte del incidente.</w:t>
      </w:r>
      <w:r w:rsidRPr="007F2C2B">
        <w:t xml:space="preserve"> Se deber registrar la información del incidente en el formato</w:t>
      </w:r>
      <w:r>
        <w:t xml:space="preserve"> “</w:t>
      </w:r>
      <w:r w:rsidRPr="002C5A10">
        <w:rPr>
          <w:b/>
          <w:i/>
        </w:rPr>
        <w:t>SGSST –F20 Registro de No conformidades, Acciones Correctivas, Acciones preventivas y de mejora</w:t>
      </w:r>
      <w:r>
        <w:rPr>
          <w:b/>
          <w:i/>
        </w:rPr>
        <w:t>”</w:t>
      </w:r>
      <w:r w:rsidRPr="002C5A10">
        <w:rPr>
          <w:b/>
          <w:i/>
        </w:rPr>
        <w:t>.</w:t>
      </w:r>
      <w:r>
        <w:t xml:space="preserve"> Así mismo, se</w:t>
      </w:r>
      <w:r w:rsidRPr="007F2C2B">
        <w:t xml:space="preserve"> deberá convocar al equipo investigador para realizar la investigación en un término no mayor a quince (15) días luego de ocurrido el incidente o recibido el diagnóstico de enfermedad laboral cuando se haya presentado lesión grave o la muerte, o enfermedad laboral calificada. En la investigación deberá participar un profesional con licencia en salud ocupacional, cuando sea por enfermedad laboral deberá participar un Médico especialista en salud ocupacional debido al acceso que deberá tener a la historia clínica, así como el personal de la empresa encargado del diseño de normas, procesos y/o mantenimiento; el reporte de estos últimos incidentes se realizará de acuerdo a lo contemplado en la resolución 1401 de 2007.</w:t>
      </w:r>
    </w:p>
    <w:p w14:paraId="583B6FD6" w14:textId="77777777" w:rsidR="00E85F40" w:rsidRPr="007F2C2B" w:rsidRDefault="00E85F40" w:rsidP="00E85F40">
      <w:pPr>
        <w:pBdr>
          <w:top w:val="none" w:sz="0" w:space="0" w:color="auto"/>
          <w:left w:val="none" w:sz="0" w:space="0" w:color="auto"/>
          <w:bottom w:val="none" w:sz="0" w:space="0" w:color="auto"/>
          <w:right w:val="none" w:sz="0" w:space="0" w:color="auto"/>
          <w:between w:val="none" w:sz="0" w:space="0" w:color="auto"/>
        </w:pBdr>
        <w:jc w:val="both"/>
      </w:pPr>
    </w:p>
    <w:p w14:paraId="7B3E43E6" w14:textId="77777777" w:rsidR="00E85F40" w:rsidRPr="007F2C2B" w:rsidRDefault="00E85F40" w:rsidP="00E85F40">
      <w:pPr>
        <w:pStyle w:val="NoSpacing"/>
        <w:numPr>
          <w:ilvl w:val="0"/>
          <w:numId w:val="40"/>
        </w:numPr>
        <w:ind w:left="426" w:hanging="426"/>
      </w:pPr>
      <w:r w:rsidRPr="007F2C2B">
        <w:rPr>
          <w:i/>
        </w:rPr>
        <w:lastRenderedPageBreak/>
        <w:t xml:space="preserve">Desarrollo de la investigación. </w:t>
      </w:r>
      <w:r w:rsidRPr="007F2C2B">
        <w:t>Luego de sucedido el incidente, se solicitará toda la documentación necesaria para determinar todos los aspectos implicados en el suceso. Se debería contar con información verbal y escrita sobre todas las personas implicadas, registros y gráficos o mapas que puedan aclarar qué y cómo sucedió. Para el caso de enfermedad laboral debe asegurar que se firme autorización para acceder a la historia clínica ocupacional. Luego de contar con un inventario de datos claros, se buscará establecer la información faltante y se coordinarán las entrevistas con los lesionados, así como los testigos visuales (En lo posible) para obtener mayor información sobre los hechos presentado. Se debe alistar la documentación concerniente del SG-SST, ya sea un accidente o una enfermedad laboral calificada.  Esta documentación puede ser: Resultados de la última autoevaluación, Matriz de riesgos, Mediciones de higiene, acciones preventivas y correctivas, perfil sociodemográfico, diagnóstico de condiciones de salud, estadísticas de enfermedades y accidentes laborales, ausentismos, auto</w:t>
      </w:r>
      <w:r>
        <w:t xml:space="preserve"> </w:t>
      </w:r>
      <w:r w:rsidRPr="007F2C2B">
        <w:t>reporte de actos y condiciones inseguras, programas de vigilancia epidemiológica. En caso de Enfermedad laboral, revise el caso sospechoso identificando el diagnóstico clínico preciso, ubicándolo en la Tabla de Enfermedades laborales, para así revisar los agentes o factores relacionados que la pudieron causar para verificar y si es el caso ajustar los controles establecidos en los Programas de Vigilancia.</w:t>
      </w:r>
    </w:p>
    <w:p w14:paraId="1EBFCE16" w14:textId="77777777" w:rsidR="00E85F40" w:rsidRPr="007F2C2B" w:rsidRDefault="00E85F40" w:rsidP="00E85F40">
      <w:pPr>
        <w:pStyle w:val="NoSpacing"/>
        <w:ind w:left="426"/>
      </w:pPr>
      <w:r w:rsidRPr="007F2C2B">
        <w:t>La organización de la información se efectuará sobre los documentos y declaraciones obtenidas. De allí se identificarán los factores críticos que hayan podido contribuir para generar el hecho.</w:t>
      </w:r>
    </w:p>
    <w:p w14:paraId="3F51DB76" w14:textId="77777777" w:rsidR="00E85F40" w:rsidRPr="007F2C2B" w:rsidRDefault="00E85F40" w:rsidP="00E85F40">
      <w:pPr>
        <w:pStyle w:val="NoSpacing"/>
        <w:ind w:left="426"/>
      </w:pPr>
      <w:r w:rsidRPr="007F2C2B">
        <w:t>Una vez identificados los factores críticos, se procederá a la identificación de causas inmediatas, las cuales pueden ser actos inseguros o condiciones inseguras. Para cada una de las causas inmediatas, pueden surgir una o varias causas básicas. Estas pueden enmarcarse en los factores del trabajo o factores personales o una combinación de las dos. El análisis de causas se hará de la manera más adecuada de acuerdo al tipo de incidente, y aplicando la metodología de Análisis que más se ajuste a la identificación de las causas</w:t>
      </w:r>
      <w:r>
        <w:t xml:space="preserve">, utilizando el </w:t>
      </w:r>
      <w:r w:rsidRPr="00032E78">
        <w:rPr>
          <w:i/>
        </w:rPr>
        <w:t xml:space="preserve">formato </w:t>
      </w:r>
      <w:r>
        <w:rPr>
          <w:i/>
        </w:rPr>
        <w:t>“</w:t>
      </w:r>
      <w:r w:rsidRPr="002C5A10">
        <w:rPr>
          <w:b/>
          <w:i/>
        </w:rPr>
        <w:t>SGSST –F21 Análisis de causas y plan de acción de no conformidades, acciones correctivas, preventivas y de mejora</w:t>
      </w:r>
      <w:r>
        <w:rPr>
          <w:b/>
          <w:i/>
        </w:rPr>
        <w:t>”</w:t>
      </w:r>
      <w:r w:rsidRPr="007F2C2B">
        <w:t>.  Luego de identificar las causas raíz que hayan originado el incidente, accidente o enfermedad laboral, se generará las acciones de mejora y se registrarán en el formato</w:t>
      </w:r>
      <w:r>
        <w:t xml:space="preserve"> “</w:t>
      </w:r>
      <w:r w:rsidRPr="00E810E5">
        <w:rPr>
          <w:b/>
          <w:i/>
        </w:rPr>
        <w:t>SGSST–F20 Registro de No conformidades, Acciones Correctivas, Acciones preventivas y de mejora</w:t>
      </w:r>
      <w:r>
        <w:rPr>
          <w:b/>
          <w:i/>
        </w:rPr>
        <w:t>”</w:t>
      </w:r>
      <w:r w:rsidRPr="007F2C2B">
        <w:t xml:space="preserve">, para hacer su seguimiento. Estas acciones deben apuntar para dar respuesta directa a las causas raíz, esto implica mejoras en procedimientos, mejoras en capacitación y entrenamiento. Una vez se haya obtenido toda la información sobre el caso, se podrá generar el </w:t>
      </w:r>
      <w:r w:rsidRPr="007F2C2B">
        <w:rPr>
          <w:i/>
        </w:rPr>
        <w:t xml:space="preserve">Reporte de Investigación de Incidentes y enfermedades laborales en el formato establecido </w:t>
      </w:r>
      <w:r>
        <w:rPr>
          <w:i/>
        </w:rPr>
        <w:t>por la ARL</w:t>
      </w:r>
      <w:r w:rsidRPr="007F2C2B">
        <w:t xml:space="preserve">. Cuando este completo el reporte, se procederá a divulgar a toda la organización en forma de lecciones aprendidas las que tengan una implicación significativa por evento y se podrá hacer a través de presentaciones, correos electrónicos, charlas de </w:t>
      </w:r>
      <w:proofErr w:type="gramStart"/>
      <w:r w:rsidRPr="007F2C2B">
        <w:t>SST,  sensibilizaciones</w:t>
      </w:r>
      <w:proofErr w:type="gramEnd"/>
      <w:r w:rsidRPr="007F2C2B">
        <w:t xml:space="preserve"> en las visitas del personal administrativo.</w:t>
      </w:r>
    </w:p>
    <w:p w14:paraId="425D23EB" w14:textId="77777777" w:rsidR="00E85F40" w:rsidRPr="007F2C2B" w:rsidRDefault="00E85F40" w:rsidP="00E85F40">
      <w:pPr>
        <w:pStyle w:val="NoSpacing"/>
        <w:ind w:left="426"/>
      </w:pPr>
      <w:r w:rsidRPr="007F2C2B">
        <w:lastRenderedPageBreak/>
        <w:t>Si se genera un accidente sea mortal una vez realizada la identificación de peligros y evaluación de riesgos que lo causó se debe proceder a actualizar la Matriz de Riesgos</w:t>
      </w:r>
      <w:r w:rsidRPr="007F2C2B">
        <w:rPr>
          <w:i/>
        </w:rPr>
        <w:t>.</w:t>
      </w:r>
    </w:p>
    <w:p w14:paraId="0A37D759" w14:textId="77777777" w:rsidR="00E85F40" w:rsidRDefault="00E85F40" w:rsidP="00E85F40">
      <w:pPr>
        <w:pStyle w:val="NoSpacing"/>
      </w:pPr>
    </w:p>
    <w:p w14:paraId="44679D9D" w14:textId="77777777" w:rsidR="00E85F40" w:rsidRPr="007F2C2B" w:rsidRDefault="00E85F40" w:rsidP="00E85F40">
      <w:pPr>
        <w:pStyle w:val="Heading1"/>
        <w:numPr>
          <w:ilvl w:val="0"/>
          <w:numId w:val="1"/>
        </w:numPr>
      </w:pPr>
      <w:bookmarkStart w:id="131" w:name="_Toc110103791"/>
      <w:bookmarkStart w:id="132" w:name="_Toc110107837"/>
      <w:bookmarkStart w:id="133" w:name="_Toc161299096"/>
      <w:r w:rsidRPr="007F2C2B">
        <w:t>CAPÍTULO IV - ACTUAR</w:t>
      </w:r>
      <w:bookmarkEnd w:id="131"/>
      <w:bookmarkEnd w:id="132"/>
      <w:bookmarkEnd w:id="133"/>
    </w:p>
    <w:p w14:paraId="56166D78" w14:textId="77777777" w:rsidR="00E85F40" w:rsidRPr="007F2C2B" w:rsidRDefault="00E85F40" w:rsidP="00E85F40">
      <w:pPr>
        <w:autoSpaceDE w:val="0"/>
        <w:autoSpaceDN w:val="0"/>
        <w:adjustRightInd w:val="0"/>
      </w:pPr>
    </w:p>
    <w:p w14:paraId="357281D7" w14:textId="77777777" w:rsidR="00E85F40" w:rsidRPr="007F2C2B" w:rsidRDefault="00E85F40" w:rsidP="00E85F40">
      <w:pPr>
        <w:pStyle w:val="Titulo2"/>
        <w:outlineLvl w:val="1"/>
      </w:pPr>
      <w:bookmarkStart w:id="134" w:name="_Toc110104428"/>
      <w:bookmarkStart w:id="135" w:name="_Toc110107838"/>
      <w:bookmarkStart w:id="136" w:name="_Toc161299097"/>
      <w:r w:rsidRPr="007F2C2B">
        <w:t>Acciones preventivas, correctivas y de mejora.</w:t>
      </w:r>
      <w:bookmarkEnd w:id="134"/>
      <w:bookmarkEnd w:id="135"/>
      <w:bookmarkEnd w:id="136"/>
    </w:p>
    <w:p w14:paraId="04EBE881" w14:textId="77777777" w:rsidR="00E85F40" w:rsidRPr="007F2C2B" w:rsidRDefault="00E85F40" w:rsidP="00E85F40">
      <w:pPr>
        <w:pStyle w:val="NoSpacing"/>
      </w:pPr>
    </w:p>
    <w:p w14:paraId="694356B5" w14:textId="7960B5BA" w:rsidR="00E85F40" w:rsidRPr="007F2C2B" w:rsidRDefault="00B11D73" w:rsidP="00E85F40">
      <w:pPr>
        <w:pStyle w:val="NoSpacing"/>
      </w:pPr>
      <w:r>
        <w:rPr>
          <w:b/>
        </w:rPr>
        <w:t>EOM SAS</w:t>
      </w:r>
      <w:r w:rsidR="00E85F40" w:rsidRPr="007F2C2B">
        <w:t>, tiene un procedimiento de acciones correctivas, preventivas y de mejora,</w:t>
      </w:r>
      <w:r w:rsidR="00E85F40" w:rsidRPr="007F2C2B">
        <w:rPr>
          <w:spacing w:val="-3"/>
        </w:rPr>
        <w:t xml:space="preserve"> que garantizará que se determinen e implementen las acciones necesarias que teniendo en cuenta los resultados de la supervisión, seguimiento, medición de la eficacia </w:t>
      </w:r>
      <w:r w:rsidR="00E85F40" w:rsidRPr="007F2C2B">
        <w:t xml:space="preserve">del SG-SST; así como el resultado de las auditorías y Revisión por la alta dirección.  El Procedimiento se encuentra en el </w:t>
      </w:r>
      <w:r w:rsidR="00E85F40">
        <w:t>“</w:t>
      </w:r>
      <w:r w:rsidR="00E85F40">
        <w:rPr>
          <w:b/>
          <w:i/>
        </w:rPr>
        <w:t>SGSST-P05</w:t>
      </w:r>
      <w:r w:rsidR="00E85F40" w:rsidRPr="00FB7500">
        <w:rPr>
          <w:b/>
          <w:i/>
        </w:rPr>
        <w:t xml:space="preserve"> Manejo de no conformidades, acciones correctivas, preventivas y de mejora</w:t>
      </w:r>
      <w:r w:rsidR="00E85F40">
        <w:rPr>
          <w:b/>
          <w:i/>
        </w:rPr>
        <w:t>”</w:t>
      </w:r>
      <w:r w:rsidR="00E85F40" w:rsidRPr="007F2C2B">
        <w:rPr>
          <w:b/>
          <w:i/>
        </w:rPr>
        <w:t>.</w:t>
      </w:r>
    </w:p>
    <w:p w14:paraId="57624049" w14:textId="77777777" w:rsidR="00E85F40" w:rsidRPr="007F2C2B" w:rsidRDefault="00E85F40" w:rsidP="00E85F40">
      <w:pPr>
        <w:pStyle w:val="NoSpacing"/>
      </w:pPr>
    </w:p>
    <w:p w14:paraId="6F4904E3" w14:textId="77777777" w:rsidR="00E85F40" w:rsidRPr="007F2C2B" w:rsidRDefault="00E85F40" w:rsidP="00E85F40">
      <w:pPr>
        <w:pStyle w:val="ListParagraph"/>
        <w:numPr>
          <w:ilvl w:val="2"/>
          <w:numId w:val="1"/>
        </w:numPr>
        <w:tabs>
          <w:tab w:val="left" w:pos="851"/>
        </w:tabs>
        <w:ind w:left="851" w:hanging="851"/>
        <w:outlineLvl w:val="2"/>
      </w:pPr>
      <w:bookmarkStart w:id="137" w:name="_Toc161299098"/>
      <w:r w:rsidRPr="007F2C2B">
        <w:t>Acciones preventivas y correctivas.</w:t>
      </w:r>
      <w:bookmarkEnd w:id="137"/>
    </w:p>
    <w:p w14:paraId="5F4D6688" w14:textId="77777777" w:rsidR="00E85F40" w:rsidRPr="007F2C2B" w:rsidRDefault="00E85F40" w:rsidP="00E85F40">
      <w:pPr>
        <w:pStyle w:val="NoSpacing"/>
      </w:pPr>
    </w:p>
    <w:p w14:paraId="3763692A" w14:textId="77777777" w:rsidR="00E85F40" w:rsidRPr="007F2C2B" w:rsidRDefault="00E85F40" w:rsidP="00E85F40">
      <w:pPr>
        <w:pStyle w:val="NoSpacing"/>
      </w:pPr>
      <w:r w:rsidRPr="007F2C2B">
        <w:t>Estas acciones tienen como fin:</w:t>
      </w:r>
    </w:p>
    <w:p w14:paraId="7BC65076" w14:textId="77777777" w:rsidR="00E85F40" w:rsidRPr="007F2C2B" w:rsidRDefault="00E85F40" w:rsidP="00E85F40">
      <w:pPr>
        <w:pStyle w:val="NoSpacing"/>
        <w:numPr>
          <w:ilvl w:val="0"/>
          <w:numId w:val="41"/>
        </w:numPr>
        <w:ind w:left="284" w:hanging="284"/>
        <w:rPr>
          <w:spacing w:val="-2"/>
        </w:rPr>
      </w:pPr>
      <w:r w:rsidRPr="007F2C2B">
        <w:t>Identificar</w:t>
      </w:r>
      <w:r w:rsidRPr="007F2C2B">
        <w:rPr>
          <w:spacing w:val="-4"/>
        </w:rPr>
        <w:t xml:space="preserve"> </w:t>
      </w:r>
      <w:r w:rsidRPr="007F2C2B">
        <w:t>y</w:t>
      </w:r>
      <w:r w:rsidRPr="007F2C2B">
        <w:rPr>
          <w:spacing w:val="-2"/>
        </w:rPr>
        <w:t xml:space="preserve"> </w:t>
      </w:r>
      <w:r w:rsidRPr="007F2C2B">
        <w:t>analizar</w:t>
      </w:r>
      <w:r w:rsidRPr="007F2C2B">
        <w:rPr>
          <w:spacing w:val="-1"/>
        </w:rPr>
        <w:t xml:space="preserve"> </w:t>
      </w:r>
      <w:r w:rsidRPr="007F2C2B">
        <w:t>las</w:t>
      </w:r>
      <w:r w:rsidRPr="007F2C2B">
        <w:rPr>
          <w:spacing w:val="-2"/>
        </w:rPr>
        <w:t xml:space="preserve"> </w:t>
      </w:r>
      <w:r w:rsidRPr="007F2C2B">
        <w:t>causas</w:t>
      </w:r>
      <w:r w:rsidRPr="007F2C2B">
        <w:rPr>
          <w:spacing w:val="-3"/>
        </w:rPr>
        <w:t xml:space="preserve"> </w:t>
      </w:r>
      <w:r w:rsidRPr="007F2C2B">
        <w:t>fundamentales</w:t>
      </w:r>
      <w:r w:rsidRPr="007F2C2B">
        <w:rPr>
          <w:spacing w:val="-2"/>
        </w:rPr>
        <w:t xml:space="preserve"> </w:t>
      </w:r>
      <w:r w:rsidRPr="007F2C2B">
        <w:t>de</w:t>
      </w:r>
      <w:r w:rsidRPr="007F2C2B">
        <w:rPr>
          <w:spacing w:val="-3"/>
        </w:rPr>
        <w:t xml:space="preserve"> </w:t>
      </w:r>
      <w:r w:rsidRPr="007F2C2B">
        <w:t>las</w:t>
      </w:r>
      <w:r w:rsidRPr="007F2C2B">
        <w:rPr>
          <w:spacing w:val="-2"/>
        </w:rPr>
        <w:t xml:space="preserve"> </w:t>
      </w:r>
      <w:r w:rsidRPr="007F2C2B">
        <w:t>no</w:t>
      </w:r>
      <w:r w:rsidRPr="007F2C2B">
        <w:rPr>
          <w:spacing w:val="-3"/>
        </w:rPr>
        <w:t xml:space="preserve"> </w:t>
      </w:r>
      <w:r w:rsidRPr="007F2C2B">
        <w:rPr>
          <w:spacing w:val="-2"/>
        </w:rPr>
        <w:t>conformidades y desviaciones que se presenten en el SG-SST.</w:t>
      </w:r>
    </w:p>
    <w:p w14:paraId="0209C7C4" w14:textId="77777777" w:rsidR="00E85F40" w:rsidRPr="007F2C2B" w:rsidRDefault="00E85F40" w:rsidP="00E85F40">
      <w:pPr>
        <w:pStyle w:val="NoSpacing"/>
        <w:numPr>
          <w:ilvl w:val="0"/>
          <w:numId w:val="41"/>
        </w:numPr>
        <w:ind w:left="284" w:hanging="284"/>
      </w:pPr>
      <w:r w:rsidRPr="007F2C2B">
        <w:t>Verificar la planeación, ejecución y comprobación de la eficacia del SG-SST, por medio de la documentación de las medidas preventivas y correctivas que se generen.</w:t>
      </w:r>
    </w:p>
    <w:p w14:paraId="4C415849" w14:textId="77777777" w:rsidR="00E85F40" w:rsidRPr="007F2C2B" w:rsidRDefault="00E85F40" w:rsidP="00E85F40">
      <w:pPr>
        <w:pStyle w:val="NoSpacing"/>
        <w:numPr>
          <w:ilvl w:val="0"/>
          <w:numId w:val="41"/>
        </w:numPr>
        <w:ind w:left="284" w:hanging="284"/>
      </w:pPr>
      <w:r w:rsidRPr="007F2C2B">
        <w:t>Todas las medidas preventivas y correctivas deben ser divulgadas a todos los empleados de acuerdo a los medios utilizados por la empresa.</w:t>
      </w:r>
    </w:p>
    <w:p w14:paraId="01E4B733" w14:textId="77777777" w:rsidR="00E85F40" w:rsidRPr="007F2C2B" w:rsidRDefault="00E85F40" w:rsidP="00E85F40">
      <w:pPr>
        <w:widowControl w:val="0"/>
        <w:pBdr>
          <w:top w:val="none" w:sz="0" w:space="0" w:color="auto"/>
          <w:left w:val="none" w:sz="0" w:space="0" w:color="auto"/>
          <w:bottom w:val="none" w:sz="0" w:space="0" w:color="auto"/>
          <w:right w:val="none" w:sz="0" w:space="0" w:color="auto"/>
          <w:between w:val="none" w:sz="0" w:space="0" w:color="auto"/>
        </w:pBdr>
        <w:tabs>
          <w:tab w:val="left" w:pos="810"/>
        </w:tabs>
        <w:autoSpaceDE w:val="0"/>
        <w:autoSpaceDN w:val="0"/>
      </w:pPr>
    </w:p>
    <w:p w14:paraId="3E54DF5E" w14:textId="77777777" w:rsidR="00E85F40" w:rsidRPr="007F2C2B" w:rsidRDefault="00E85F40" w:rsidP="00E85F40">
      <w:pPr>
        <w:pStyle w:val="ListParagraph"/>
        <w:numPr>
          <w:ilvl w:val="2"/>
          <w:numId w:val="1"/>
        </w:numPr>
        <w:tabs>
          <w:tab w:val="left" w:pos="851"/>
        </w:tabs>
        <w:ind w:left="851" w:hanging="851"/>
        <w:outlineLvl w:val="2"/>
      </w:pPr>
      <w:bookmarkStart w:id="138" w:name="_Toc161299099"/>
      <w:r w:rsidRPr="007F2C2B">
        <w:t>Mejora Continua.</w:t>
      </w:r>
      <w:bookmarkEnd w:id="138"/>
    </w:p>
    <w:p w14:paraId="5909E9B3" w14:textId="77777777" w:rsidR="00E85F40" w:rsidRPr="007F2C2B" w:rsidRDefault="00E85F40" w:rsidP="00E85F40">
      <w:pPr>
        <w:pStyle w:val="BodyText"/>
        <w:spacing w:line="240" w:lineRule="auto"/>
        <w:jc w:val="left"/>
        <w:rPr>
          <w:rFonts w:ascii="Arial" w:hAnsi="Arial" w:cs="Arial"/>
          <w:b/>
          <w:sz w:val="24"/>
        </w:rPr>
      </w:pPr>
    </w:p>
    <w:p w14:paraId="6C574C9E" w14:textId="77777777" w:rsidR="00E85F40" w:rsidRPr="007F2C2B" w:rsidRDefault="00E85F40" w:rsidP="00E85F40">
      <w:pPr>
        <w:pStyle w:val="NoSpacing"/>
      </w:pPr>
      <w:r w:rsidRPr="007F2C2B">
        <w:t>Como resultado del compromiso de la empresa de mantener la mejora continua del SG-SST, promueve la realización de las actividades del Sistema por parte del personal en todas sus actividades que ejecutan a diario.</w:t>
      </w:r>
    </w:p>
    <w:p w14:paraId="6C234C5F" w14:textId="77777777" w:rsidR="00E85F40" w:rsidRPr="007F2C2B" w:rsidRDefault="00E85F40" w:rsidP="00E85F40">
      <w:pPr>
        <w:pStyle w:val="NoSpacing"/>
      </w:pPr>
    </w:p>
    <w:p w14:paraId="2135C5D6" w14:textId="77777777" w:rsidR="00E85F40" w:rsidRPr="007F2C2B" w:rsidRDefault="00E85F40" w:rsidP="00E85F40">
      <w:pPr>
        <w:pStyle w:val="NoSpacing"/>
      </w:pPr>
      <w:r w:rsidRPr="007F2C2B">
        <w:t>La Alta Dirección asegurará los recursos necesarios para que se logre esta mejora continua del SG-SST, esto permitirá que el desempeño del mismo sea efectivo y cumpla los propósitos para el cual fue implementado.</w:t>
      </w:r>
    </w:p>
    <w:p w14:paraId="26F356D2" w14:textId="77777777" w:rsidR="00E85F40" w:rsidRPr="007F2C2B" w:rsidRDefault="00E85F40" w:rsidP="00E85F40">
      <w:pPr>
        <w:pStyle w:val="NoSpacing"/>
      </w:pPr>
    </w:p>
    <w:p w14:paraId="605672FB" w14:textId="77777777" w:rsidR="00E85F40" w:rsidRPr="007F2C2B" w:rsidRDefault="00E85F40" w:rsidP="00E85F40">
      <w:pPr>
        <w:pStyle w:val="NoSpacing"/>
      </w:pPr>
      <w:r w:rsidRPr="007F2C2B">
        <w:t>Se han determinado las siguientes fuentes para identificar oportunidades de mejora:</w:t>
      </w:r>
    </w:p>
    <w:p w14:paraId="6F85E5F7" w14:textId="77777777" w:rsidR="00E85F40" w:rsidRPr="007F2C2B" w:rsidRDefault="00E85F40" w:rsidP="00E85F40">
      <w:pPr>
        <w:pStyle w:val="NoSpacing"/>
      </w:pPr>
    </w:p>
    <w:p w14:paraId="7ED42C50" w14:textId="77777777" w:rsidR="00E85F40" w:rsidRPr="007F2C2B" w:rsidRDefault="00E85F40" w:rsidP="00E85F40">
      <w:pPr>
        <w:pStyle w:val="NoSpacing"/>
        <w:numPr>
          <w:ilvl w:val="0"/>
          <w:numId w:val="42"/>
        </w:numPr>
        <w:ind w:left="284" w:hanging="284"/>
        <w:rPr>
          <w:spacing w:val="-2"/>
        </w:rPr>
      </w:pPr>
      <w:r w:rsidRPr="007F2C2B">
        <w:t>Cambios en la legislación de SST que aplique a las actividades de la empresa.</w:t>
      </w:r>
    </w:p>
    <w:p w14:paraId="2CB4F55F" w14:textId="77777777" w:rsidR="00E85F40" w:rsidRPr="007F2C2B" w:rsidRDefault="00E85F40" w:rsidP="00E85F40">
      <w:pPr>
        <w:pStyle w:val="NoSpacing"/>
        <w:numPr>
          <w:ilvl w:val="0"/>
          <w:numId w:val="42"/>
        </w:numPr>
        <w:ind w:left="284" w:hanging="284"/>
        <w:rPr>
          <w:spacing w:val="-4"/>
        </w:rPr>
      </w:pPr>
      <w:r w:rsidRPr="007F2C2B">
        <w:t>Evaluación</w:t>
      </w:r>
      <w:r w:rsidRPr="007F2C2B">
        <w:rPr>
          <w:spacing w:val="-3"/>
        </w:rPr>
        <w:t xml:space="preserve"> </w:t>
      </w:r>
      <w:r w:rsidRPr="007F2C2B">
        <w:t>del</w:t>
      </w:r>
      <w:r w:rsidRPr="007F2C2B">
        <w:rPr>
          <w:spacing w:val="-2"/>
        </w:rPr>
        <w:t xml:space="preserve"> </w:t>
      </w:r>
      <w:r w:rsidRPr="007F2C2B">
        <w:t>cumplimiento</w:t>
      </w:r>
      <w:r w:rsidRPr="007F2C2B">
        <w:rPr>
          <w:spacing w:val="-3"/>
        </w:rPr>
        <w:t xml:space="preserve"> </w:t>
      </w:r>
      <w:r w:rsidRPr="007F2C2B">
        <w:t>de</w:t>
      </w:r>
      <w:r w:rsidRPr="007F2C2B">
        <w:rPr>
          <w:spacing w:val="-2"/>
        </w:rPr>
        <w:t xml:space="preserve"> </w:t>
      </w:r>
      <w:r w:rsidRPr="007F2C2B">
        <w:t>los</w:t>
      </w:r>
      <w:r w:rsidRPr="007F2C2B">
        <w:rPr>
          <w:spacing w:val="-2"/>
        </w:rPr>
        <w:t xml:space="preserve"> </w:t>
      </w:r>
      <w:r w:rsidRPr="007F2C2B">
        <w:t>objetivos del</w:t>
      </w:r>
      <w:r w:rsidRPr="007F2C2B">
        <w:rPr>
          <w:spacing w:val="-2"/>
        </w:rPr>
        <w:t xml:space="preserve"> </w:t>
      </w:r>
      <w:r w:rsidRPr="007F2C2B">
        <w:t>SG-</w:t>
      </w:r>
      <w:r w:rsidRPr="007F2C2B">
        <w:rPr>
          <w:spacing w:val="-4"/>
        </w:rPr>
        <w:t xml:space="preserve">SST. </w:t>
      </w:r>
    </w:p>
    <w:p w14:paraId="3535FE2D" w14:textId="77777777" w:rsidR="00E85F40" w:rsidRPr="007F2C2B" w:rsidRDefault="00E85F40" w:rsidP="00E85F40">
      <w:pPr>
        <w:pStyle w:val="NoSpacing"/>
        <w:numPr>
          <w:ilvl w:val="0"/>
          <w:numId w:val="42"/>
        </w:numPr>
        <w:ind w:left="284" w:hanging="284"/>
        <w:rPr>
          <w:spacing w:val="-2"/>
        </w:rPr>
      </w:pPr>
      <w:r w:rsidRPr="007F2C2B">
        <w:rPr>
          <w:spacing w:val="-4"/>
        </w:rPr>
        <w:t>L</w:t>
      </w:r>
      <w:r w:rsidRPr="007F2C2B">
        <w:t>os</w:t>
      </w:r>
      <w:r w:rsidRPr="007F2C2B">
        <w:rPr>
          <w:spacing w:val="-4"/>
        </w:rPr>
        <w:t xml:space="preserve"> </w:t>
      </w:r>
      <w:r w:rsidRPr="007F2C2B">
        <w:t>resultados</w:t>
      </w:r>
      <w:r w:rsidRPr="007F2C2B">
        <w:rPr>
          <w:spacing w:val="-2"/>
        </w:rPr>
        <w:t xml:space="preserve"> </w:t>
      </w:r>
      <w:r w:rsidRPr="007F2C2B">
        <w:t>de</w:t>
      </w:r>
      <w:r w:rsidRPr="007F2C2B">
        <w:rPr>
          <w:spacing w:val="-2"/>
        </w:rPr>
        <w:t xml:space="preserve"> </w:t>
      </w:r>
      <w:r w:rsidRPr="007F2C2B">
        <w:t>la</w:t>
      </w:r>
      <w:r w:rsidRPr="007F2C2B">
        <w:rPr>
          <w:spacing w:val="-4"/>
        </w:rPr>
        <w:t xml:space="preserve"> </w:t>
      </w:r>
      <w:r w:rsidRPr="007F2C2B">
        <w:t>identificación</w:t>
      </w:r>
      <w:r w:rsidRPr="007F2C2B">
        <w:rPr>
          <w:spacing w:val="-2"/>
        </w:rPr>
        <w:t xml:space="preserve"> </w:t>
      </w:r>
      <w:r w:rsidRPr="007F2C2B">
        <w:t>de</w:t>
      </w:r>
      <w:r w:rsidRPr="007F2C2B">
        <w:rPr>
          <w:spacing w:val="-2"/>
        </w:rPr>
        <w:t xml:space="preserve"> </w:t>
      </w:r>
      <w:r w:rsidRPr="007F2C2B">
        <w:t>peligros</w:t>
      </w:r>
      <w:r w:rsidRPr="007F2C2B">
        <w:rPr>
          <w:spacing w:val="-2"/>
        </w:rPr>
        <w:t xml:space="preserve"> </w:t>
      </w:r>
      <w:r w:rsidRPr="007F2C2B">
        <w:t>y</w:t>
      </w:r>
      <w:r w:rsidRPr="007F2C2B">
        <w:rPr>
          <w:spacing w:val="-3"/>
        </w:rPr>
        <w:t xml:space="preserve"> </w:t>
      </w:r>
      <w:r w:rsidRPr="007F2C2B">
        <w:t>evaluación</w:t>
      </w:r>
      <w:r w:rsidRPr="007F2C2B">
        <w:rPr>
          <w:spacing w:val="-2"/>
        </w:rPr>
        <w:t xml:space="preserve"> </w:t>
      </w:r>
      <w:r w:rsidRPr="007F2C2B">
        <w:t>de</w:t>
      </w:r>
      <w:r w:rsidRPr="007F2C2B">
        <w:rPr>
          <w:spacing w:val="-2"/>
        </w:rPr>
        <w:t xml:space="preserve"> </w:t>
      </w:r>
      <w:r w:rsidRPr="007F2C2B">
        <w:t>los</w:t>
      </w:r>
      <w:r w:rsidRPr="007F2C2B">
        <w:rPr>
          <w:spacing w:val="-1"/>
        </w:rPr>
        <w:t xml:space="preserve"> </w:t>
      </w:r>
      <w:r w:rsidRPr="007F2C2B">
        <w:rPr>
          <w:spacing w:val="-2"/>
        </w:rPr>
        <w:t>riesgos.</w:t>
      </w:r>
    </w:p>
    <w:p w14:paraId="7364D4D1" w14:textId="77777777" w:rsidR="00E85F40" w:rsidRPr="007F2C2B" w:rsidRDefault="00E85F40" w:rsidP="00E85F40">
      <w:pPr>
        <w:pStyle w:val="NoSpacing"/>
        <w:numPr>
          <w:ilvl w:val="0"/>
          <w:numId w:val="42"/>
        </w:numPr>
        <w:ind w:left="284" w:hanging="284"/>
      </w:pPr>
      <w:r w:rsidRPr="007F2C2B">
        <w:t>Los resultados de la evaluación y auditoría del SG-SST, que incluya la investigación de los incidentes, accidentes de trabajo y</w:t>
      </w:r>
      <w:r w:rsidRPr="007F2C2B">
        <w:rPr>
          <w:spacing w:val="-1"/>
        </w:rPr>
        <w:t xml:space="preserve"> </w:t>
      </w:r>
      <w:r w:rsidRPr="007F2C2B">
        <w:t xml:space="preserve">enfermedades laborales, así como las recomendaciones de las auditorías del SG-SST. </w:t>
      </w:r>
    </w:p>
    <w:p w14:paraId="7E455946" w14:textId="77777777" w:rsidR="00E85F40" w:rsidRPr="007F2C2B" w:rsidRDefault="00E85F40" w:rsidP="00E85F40">
      <w:pPr>
        <w:pStyle w:val="NoSpacing"/>
        <w:numPr>
          <w:ilvl w:val="0"/>
          <w:numId w:val="42"/>
        </w:numPr>
        <w:ind w:left="284" w:hanging="284"/>
        <w:rPr>
          <w:spacing w:val="-2"/>
        </w:rPr>
      </w:pPr>
      <w:r w:rsidRPr="007F2C2B">
        <w:lastRenderedPageBreak/>
        <w:t>Las</w:t>
      </w:r>
      <w:r w:rsidRPr="007F2C2B">
        <w:rPr>
          <w:spacing w:val="-5"/>
        </w:rPr>
        <w:t xml:space="preserve"> </w:t>
      </w:r>
      <w:r w:rsidRPr="007F2C2B">
        <w:t>recomendaciones que promueve el Vigía de SST,</w:t>
      </w:r>
      <w:r>
        <w:t xml:space="preserve"> </w:t>
      </w:r>
      <w:r w:rsidRPr="007F2C2B">
        <w:t xml:space="preserve">el </w:t>
      </w:r>
      <w:proofErr w:type="gramStart"/>
      <w:r>
        <w:t>R</w:t>
      </w:r>
      <w:r w:rsidRPr="007F2C2B">
        <w:t>esponsable</w:t>
      </w:r>
      <w:proofErr w:type="gramEnd"/>
      <w:r w:rsidRPr="007F2C2B">
        <w:t xml:space="preserve"> del SG-SST asignado</w:t>
      </w:r>
      <w:r>
        <w:t xml:space="preserve"> y los trabajadores</w:t>
      </w:r>
      <w:r w:rsidRPr="007F2C2B">
        <w:t>.</w:t>
      </w:r>
    </w:p>
    <w:p w14:paraId="457EBC4E" w14:textId="77777777" w:rsidR="00E85F40" w:rsidRPr="007F2C2B" w:rsidRDefault="00E85F40" w:rsidP="00E85F40">
      <w:pPr>
        <w:pStyle w:val="NoSpacing"/>
        <w:numPr>
          <w:ilvl w:val="0"/>
          <w:numId w:val="42"/>
        </w:numPr>
        <w:ind w:left="284" w:hanging="284"/>
      </w:pPr>
      <w:r w:rsidRPr="007F2C2B">
        <w:t>Resultados se los diferentes programas establecidos en el SG-SST, como son: programas de medicina preventiva, higiene y</w:t>
      </w:r>
      <w:r w:rsidRPr="007F2C2B">
        <w:rPr>
          <w:spacing w:val="40"/>
        </w:rPr>
        <w:t xml:space="preserve"> </w:t>
      </w:r>
      <w:r w:rsidRPr="007F2C2B">
        <w:t>seguridad industrial.</w:t>
      </w:r>
    </w:p>
    <w:p w14:paraId="2A0AC924" w14:textId="77777777" w:rsidR="00E85F40" w:rsidRPr="007F2C2B" w:rsidRDefault="00E85F40" w:rsidP="00E85F40">
      <w:pPr>
        <w:pStyle w:val="NoSpacing"/>
        <w:numPr>
          <w:ilvl w:val="0"/>
          <w:numId w:val="42"/>
        </w:numPr>
        <w:ind w:left="284" w:hanging="284"/>
      </w:pPr>
      <w:r w:rsidRPr="007F2C2B">
        <w:t>El</w:t>
      </w:r>
      <w:r w:rsidRPr="007F2C2B">
        <w:rPr>
          <w:spacing w:val="-4"/>
        </w:rPr>
        <w:t xml:space="preserve"> </w:t>
      </w:r>
      <w:r w:rsidRPr="007F2C2B">
        <w:t>resultado</w:t>
      </w:r>
      <w:r w:rsidRPr="007F2C2B">
        <w:rPr>
          <w:spacing w:val="-4"/>
        </w:rPr>
        <w:t xml:space="preserve"> </w:t>
      </w:r>
      <w:r w:rsidRPr="007F2C2B">
        <w:t>de</w:t>
      </w:r>
      <w:r w:rsidRPr="007F2C2B">
        <w:rPr>
          <w:spacing w:val="-1"/>
        </w:rPr>
        <w:t xml:space="preserve"> </w:t>
      </w:r>
      <w:r w:rsidRPr="007F2C2B">
        <w:t>la</w:t>
      </w:r>
      <w:r w:rsidRPr="007F2C2B">
        <w:rPr>
          <w:spacing w:val="-2"/>
        </w:rPr>
        <w:t xml:space="preserve"> </w:t>
      </w:r>
      <w:r w:rsidRPr="007F2C2B">
        <w:t>evaluación</w:t>
      </w:r>
      <w:r w:rsidRPr="007F2C2B">
        <w:rPr>
          <w:spacing w:val="-2"/>
        </w:rPr>
        <w:t xml:space="preserve"> </w:t>
      </w:r>
      <w:r w:rsidRPr="007F2C2B">
        <w:t>realizado</w:t>
      </w:r>
      <w:r w:rsidRPr="007F2C2B">
        <w:rPr>
          <w:spacing w:val="-3"/>
        </w:rPr>
        <w:t xml:space="preserve"> </w:t>
      </w:r>
      <w:r w:rsidRPr="007F2C2B">
        <w:t>por</w:t>
      </w:r>
      <w:r w:rsidRPr="007F2C2B">
        <w:rPr>
          <w:spacing w:val="-2"/>
        </w:rPr>
        <w:t xml:space="preserve"> </w:t>
      </w:r>
      <w:r w:rsidRPr="007F2C2B">
        <w:t>la</w:t>
      </w:r>
      <w:r w:rsidRPr="007F2C2B">
        <w:rPr>
          <w:spacing w:val="-2"/>
        </w:rPr>
        <w:t xml:space="preserve"> </w:t>
      </w:r>
      <w:r w:rsidRPr="007F2C2B">
        <w:t>alta</w:t>
      </w:r>
      <w:r w:rsidRPr="007F2C2B">
        <w:rPr>
          <w:spacing w:val="-3"/>
        </w:rPr>
        <w:t xml:space="preserve"> </w:t>
      </w:r>
      <w:r w:rsidRPr="007F2C2B">
        <w:rPr>
          <w:spacing w:val="-2"/>
        </w:rPr>
        <w:t>dirección.</w:t>
      </w:r>
    </w:p>
    <w:p w14:paraId="7AD32485" w14:textId="77777777" w:rsidR="00E85F40" w:rsidRPr="007F2C2B" w:rsidRDefault="00E85F40" w:rsidP="00E85F40">
      <w:pPr>
        <w:pStyle w:val="NoSpacing"/>
        <w:ind w:left="284" w:hanging="284"/>
        <w:rPr>
          <w:rFonts w:eastAsia="Cambria"/>
          <w:b/>
        </w:rPr>
      </w:pPr>
    </w:p>
    <w:p w14:paraId="112CF63C" w14:textId="77777777" w:rsidR="00E85F40" w:rsidRPr="007F2C2B" w:rsidRDefault="00E85F40" w:rsidP="00E85F40">
      <w:pPr>
        <w:pStyle w:val="Heading1"/>
        <w:numPr>
          <w:ilvl w:val="0"/>
          <w:numId w:val="1"/>
        </w:numPr>
      </w:pPr>
      <w:bookmarkStart w:id="139" w:name="_Toc161299100"/>
      <w:r>
        <w:t>APROBACIÓN</w:t>
      </w:r>
      <w:bookmarkEnd w:id="139"/>
    </w:p>
    <w:p w14:paraId="04EF0F47" w14:textId="77777777" w:rsidR="00E85F40" w:rsidRDefault="00E85F40" w:rsidP="00E85F40">
      <w:pPr>
        <w:pStyle w:val="NoSpacing"/>
        <w:rPr>
          <w:rFonts w:eastAsia="Cambria"/>
          <w:b/>
        </w:rPr>
      </w:pPr>
    </w:p>
    <w:p w14:paraId="6229C21A" w14:textId="77777777" w:rsidR="00E85F40" w:rsidRPr="00460E4D" w:rsidRDefault="00E85F40" w:rsidP="00E85F40">
      <w:pPr>
        <w:pStyle w:val="NoSpacing"/>
        <w:rPr>
          <w:rFonts w:eastAsia="Cambria"/>
        </w:rPr>
      </w:pPr>
      <w:r w:rsidRPr="00460E4D">
        <w:rPr>
          <w:rFonts w:eastAsia="Cambria"/>
        </w:rPr>
        <w:t>Este Manual fue leído, revidado y aprobado por:</w:t>
      </w:r>
    </w:p>
    <w:p w14:paraId="770838D5" w14:textId="77777777" w:rsidR="00E85F40" w:rsidRDefault="00E85F40" w:rsidP="00E85F40">
      <w:pPr>
        <w:pStyle w:val="NoSpacing"/>
        <w:rPr>
          <w:rFonts w:eastAsia="Cambria"/>
          <w:b/>
        </w:rPr>
      </w:pPr>
    </w:p>
    <w:p w14:paraId="117937F8" w14:textId="77777777" w:rsidR="00E85F40" w:rsidRDefault="00E85F40" w:rsidP="00E85F40">
      <w:pPr>
        <w:pStyle w:val="NoSpacing"/>
        <w:rPr>
          <w:rFonts w:eastAsia="Cambria"/>
          <w:b/>
        </w:rPr>
      </w:pPr>
    </w:p>
    <w:p w14:paraId="7264F0D8" w14:textId="77777777" w:rsidR="00E85F40" w:rsidRPr="007F2C2B" w:rsidRDefault="00E85F40" w:rsidP="00E85F40">
      <w:pPr>
        <w:pStyle w:val="NoSpacing"/>
      </w:pPr>
      <w:r w:rsidRPr="007F2C2B">
        <w:t>_________________________________________</w:t>
      </w:r>
    </w:p>
    <w:p w14:paraId="257880D0" w14:textId="77777777" w:rsidR="00E85F40" w:rsidRPr="007F2C2B" w:rsidRDefault="00E85F40" w:rsidP="00E85F40">
      <w:pPr>
        <w:pStyle w:val="NoSpacing"/>
        <w:rPr>
          <w:b/>
        </w:rPr>
      </w:pPr>
      <w:r w:rsidRPr="007F2C2B">
        <w:rPr>
          <w:b/>
        </w:rPr>
        <w:t>Firma representante legal</w:t>
      </w:r>
    </w:p>
    <w:p w14:paraId="1AF2663C" w14:textId="4681AB20" w:rsidR="00E85F40" w:rsidRPr="007F2C2B" w:rsidRDefault="00B11D73" w:rsidP="00E85F40">
      <w:pPr>
        <w:pStyle w:val="NoSpacing"/>
      </w:pPr>
      <w:r>
        <w:rPr>
          <w:b/>
        </w:rPr>
        <w:t>EOM SAS</w:t>
      </w:r>
    </w:p>
    <w:p w14:paraId="6048C7E3" w14:textId="77777777" w:rsidR="00E85F40" w:rsidRPr="007F2C2B" w:rsidRDefault="00E85F40" w:rsidP="00E85F40">
      <w:pPr>
        <w:pStyle w:val="NoSpacing"/>
      </w:pPr>
    </w:p>
    <w:p w14:paraId="6329433A" w14:textId="77777777" w:rsidR="00E85F40" w:rsidRPr="007F2C2B" w:rsidRDefault="00E85F40" w:rsidP="00E85F40">
      <w:pPr>
        <w:pStyle w:val="NoSpacing"/>
      </w:pPr>
    </w:p>
    <w:p w14:paraId="4104FA43" w14:textId="77777777" w:rsidR="00E85F40" w:rsidRPr="007F2C2B" w:rsidRDefault="00E85F40" w:rsidP="00E85F40">
      <w:pPr>
        <w:pStyle w:val="NoSpacing"/>
      </w:pPr>
      <w:r w:rsidRPr="007F2C2B">
        <w:t>_________________________________________________</w:t>
      </w:r>
    </w:p>
    <w:p w14:paraId="7701AF48" w14:textId="77777777" w:rsidR="00E85F40" w:rsidRPr="007F2C2B" w:rsidRDefault="00E85F40" w:rsidP="00E85F40">
      <w:pPr>
        <w:pStyle w:val="NoSpacing"/>
        <w:rPr>
          <w:b/>
        </w:rPr>
      </w:pPr>
      <w:r w:rsidRPr="007F2C2B">
        <w:rPr>
          <w:b/>
        </w:rPr>
        <w:t>Firma responsable del sistema de seguridad y salud en el trabajo</w:t>
      </w:r>
    </w:p>
    <w:p w14:paraId="16AE6049" w14:textId="3D0AE445" w:rsidR="00E85F40" w:rsidRDefault="00B11D73" w:rsidP="00E85F40">
      <w:pPr>
        <w:pStyle w:val="NoSpacing"/>
        <w:rPr>
          <w:b/>
        </w:rPr>
      </w:pPr>
      <w:r>
        <w:rPr>
          <w:b/>
        </w:rPr>
        <w:t>EOM SAS</w:t>
      </w:r>
    </w:p>
    <w:p w14:paraId="3AB07F33" w14:textId="77777777" w:rsidR="00E85F40" w:rsidRDefault="00E85F40" w:rsidP="00E85F40">
      <w:pPr>
        <w:pStyle w:val="NoSpacing"/>
        <w:rPr>
          <w:b/>
        </w:rPr>
      </w:pPr>
    </w:p>
    <w:p w14:paraId="200CA796" w14:textId="77777777" w:rsidR="00E85F40" w:rsidRDefault="00E85F40" w:rsidP="00E85F40">
      <w:pPr>
        <w:pStyle w:val="Heading1"/>
        <w:numPr>
          <w:ilvl w:val="0"/>
          <w:numId w:val="1"/>
        </w:numPr>
      </w:pPr>
      <w:bookmarkStart w:id="140" w:name="_Toc161299101"/>
      <w:r>
        <w:t>CONTROL DE CAMBIOS.</w:t>
      </w:r>
      <w:bookmarkEnd w:id="140"/>
    </w:p>
    <w:p w14:paraId="2085FA17" w14:textId="77777777" w:rsidR="00E85F40" w:rsidRPr="007F2C2B" w:rsidRDefault="00E85F40" w:rsidP="00E85F40">
      <w:pPr>
        <w:pStyle w:val="Heading1"/>
        <w:jc w:val="left"/>
      </w:pPr>
    </w:p>
    <w:tbl>
      <w:tblPr>
        <w:tblpPr w:leftFromText="141" w:rightFromText="141" w:vertAnchor="text" w:horzAnchor="margin" w:tblpX="212" w:tblpY="171"/>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3898"/>
        <w:gridCol w:w="4394"/>
      </w:tblGrid>
      <w:tr w:rsidR="00E85F40" w:rsidRPr="003D46B6" w14:paraId="549A1243" w14:textId="77777777" w:rsidTr="00420F47">
        <w:trPr>
          <w:trHeight w:val="414"/>
        </w:trPr>
        <w:tc>
          <w:tcPr>
            <w:tcW w:w="1134" w:type="dxa"/>
            <w:vAlign w:val="center"/>
          </w:tcPr>
          <w:p w14:paraId="4ED7FA9A" w14:textId="77777777" w:rsidR="00E85F40" w:rsidRPr="003D46B6" w:rsidRDefault="00E85F40" w:rsidP="00420F47">
            <w:pPr>
              <w:spacing w:before="120" w:after="120"/>
              <w:jc w:val="center"/>
              <w:rPr>
                <w:b/>
                <w:lang w:val="es-ES"/>
              </w:rPr>
            </w:pPr>
            <w:r w:rsidRPr="003D46B6">
              <w:rPr>
                <w:b/>
                <w:lang w:val="es-ES"/>
              </w:rPr>
              <w:t>Versión</w:t>
            </w:r>
          </w:p>
        </w:tc>
        <w:tc>
          <w:tcPr>
            <w:tcW w:w="3898" w:type="dxa"/>
            <w:vAlign w:val="center"/>
          </w:tcPr>
          <w:p w14:paraId="4EB5D344" w14:textId="77777777" w:rsidR="00E85F40" w:rsidRPr="003D46B6" w:rsidRDefault="00E85F40" w:rsidP="00420F47">
            <w:pPr>
              <w:spacing w:before="120" w:after="120"/>
              <w:jc w:val="center"/>
              <w:rPr>
                <w:b/>
                <w:lang w:val="es-ES"/>
              </w:rPr>
            </w:pPr>
            <w:r w:rsidRPr="003D46B6">
              <w:rPr>
                <w:b/>
                <w:lang w:val="es-ES"/>
              </w:rPr>
              <w:t>Fecha actualización</w:t>
            </w:r>
          </w:p>
        </w:tc>
        <w:tc>
          <w:tcPr>
            <w:tcW w:w="4394" w:type="dxa"/>
            <w:vAlign w:val="center"/>
          </w:tcPr>
          <w:p w14:paraId="3076B211" w14:textId="77777777" w:rsidR="00E85F40" w:rsidRPr="003D46B6" w:rsidRDefault="00E85F40" w:rsidP="00420F47">
            <w:pPr>
              <w:spacing w:before="120" w:after="120"/>
              <w:jc w:val="center"/>
              <w:rPr>
                <w:b/>
                <w:lang w:val="es-ES"/>
              </w:rPr>
            </w:pPr>
            <w:r w:rsidRPr="003D46B6">
              <w:rPr>
                <w:b/>
                <w:lang w:val="es-ES"/>
              </w:rPr>
              <w:t>Descripción del cambio</w:t>
            </w:r>
          </w:p>
        </w:tc>
      </w:tr>
      <w:tr w:rsidR="00E85F40" w:rsidRPr="003D46B6" w14:paraId="57E63B2F" w14:textId="77777777" w:rsidTr="00420F47">
        <w:trPr>
          <w:trHeight w:val="282"/>
        </w:trPr>
        <w:tc>
          <w:tcPr>
            <w:tcW w:w="1134" w:type="dxa"/>
          </w:tcPr>
          <w:p w14:paraId="35BB773F" w14:textId="77777777" w:rsidR="00E85F40" w:rsidRPr="003D46B6" w:rsidRDefault="00E85F40" w:rsidP="00420F47">
            <w:pPr>
              <w:spacing w:before="120" w:after="120"/>
              <w:rPr>
                <w:lang w:val="es-ES"/>
              </w:rPr>
            </w:pPr>
            <w:r w:rsidRPr="003D46B6">
              <w:rPr>
                <w:lang w:val="es-ES"/>
              </w:rPr>
              <w:t xml:space="preserve">        1</w:t>
            </w:r>
          </w:p>
        </w:tc>
        <w:tc>
          <w:tcPr>
            <w:tcW w:w="3898" w:type="dxa"/>
          </w:tcPr>
          <w:p w14:paraId="73DA7CBB" w14:textId="68229432" w:rsidR="00E85F40" w:rsidRPr="003D46B6" w:rsidRDefault="00E85F40" w:rsidP="00420F47">
            <w:pPr>
              <w:spacing w:before="120" w:after="120"/>
              <w:rPr>
                <w:lang w:val="es-ES"/>
              </w:rPr>
            </w:pPr>
            <w:r w:rsidRPr="003D46B6">
              <w:rPr>
                <w:bCs/>
              </w:rPr>
              <w:t xml:space="preserve">       </w:t>
            </w:r>
            <w:r>
              <w:rPr>
                <w:bCs/>
              </w:rPr>
              <w:t>01</w:t>
            </w:r>
            <w:r w:rsidRPr="003D46B6">
              <w:rPr>
                <w:bCs/>
              </w:rPr>
              <w:t>/0</w:t>
            </w:r>
            <w:r w:rsidR="00CB46E4">
              <w:rPr>
                <w:bCs/>
              </w:rPr>
              <w:t>4</w:t>
            </w:r>
            <w:r w:rsidRPr="003D46B6">
              <w:rPr>
                <w:bCs/>
              </w:rPr>
              <w:t>/202</w:t>
            </w:r>
            <w:r>
              <w:rPr>
                <w:bCs/>
              </w:rPr>
              <w:t>4</w:t>
            </w:r>
          </w:p>
        </w:tc>
        <w:tc>
          <w:tcPr>
            <w:tcW w:w="4394" w:type="dxa"/>
          </w:tcPr>
          <w:p w14:paraId="1FF011C3" w14:textId="77777777" w:rsidR="00E85F40" w:rsidRPr="003D46B6" w:rsidRDefault="00E85F40" w:rsidP="00420F47">
            <w:pPr>
              <w:spacing w:before="120" w:after="120"/>
              <w:rPr>
                <w:lang w:val="es-ES"/>
              </w:rPr>
            </w:pPr>
            <w:r w:rsidRPr="003D46B6">
              <w:rPr>
                <w:lang w:val="es-ES"/>
              </w:rPr>
              <w:t>Creación del documento</w:t>
            </w:r>
          </w:p>
        </w:tc>
      </w:tr>
    </w:tbl>
    <w:p w14:paraId="36794FA5" w14:textId="77777777" w:rsidR="00E85F40" w:rsidRPr="003D46B6" w:rsidRDefault="00E85F40" w:rsidP="00E85F40">
      <w:pPr>
        <w:pStyle w:val="LFTFooterCustomText"/>
        <w:jc w:val="both"/>
        <w:rPr>
          <w:rStyle w:val="hps"/>
          <w:rFonts w:ascii="Arial" w:hAnsi="Arial" w:cs="Arial"/>
          <w:color w:val="333333"/>
          <w:sz w:val="24"/>
          <w:szCs w:val="24"/>
          <w:lang w:val="es-CO"/>
        </w:rPr>
      </w:pPr>
    </w:p>
    <w:p w14:paraId="66F1310D" w14:textId="77777777" w:rsidR="00E85F40" w:rsidRPr="00387D6F" w:rsidRDefault="00E85F40" w:rsidP="00E85F40">
      <w:pPr>
        <w:pStyle w:val="NoSpacing"/>
        <w:rPr>
          <w:b/>
        </w:rPr>
      </w:pPr>
    </w:p>
    <w:p w14:paraId="4DF39DD5" w14:textId="77777777" w:rsidR="00E85F40" w:rsidRDefault="00E85F40" w:rsidP="00E85F40"/>
    <w:p w14:paraId="3EAD5757" w14:textId="77777777" w:rsidR="00D65899" w:rsidRDefault="00D65899"/>
    <w:sectPr w:rsidR="00D65899" w:rsidSect="003A399E">
      <w:headerReference w:type="default" r:id="rId14"/>
      <w:footerReference w:type="default" r:id="rId15"/>
      <w:pgSz w:w="11906" w:h="16838"/>
      <w:pgMar w:top="1418" w:right="1275" w:bottom="2127" w:left="141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E019" w14:textId="77777777" w:rsidR="003A399E" w:rsidRDefault="003A399E" w:rsidP="00E85F40">
      <w:r>
        <w:separator/>
      </w:r>
    </w:p>
  </w:endnote>
  <w:endnote w:type="continuationSeparator" w:id="0">
    <w:p w14:paraId="04268CC9" w14:textId="77777777" w:rsidR="003A399E" w:rsidRDefault="003A399E" w:rsidP="00E8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8519"/>
      <w:docPartObj>
        <w:docPartGallery w:val="Page Numbers (Bottom of Page)"/>
        <w:docPartUnique/>
      </w:docPartObj>
    </w:sdtPr>
    <w:sdtContent>
      <w:p w14:paraId="63927AC0" w14:textId="77777777" w:rsidR="000C6FC9" w:rsidRDefault="00000000">
        <w:pPr>
          <w:pStyle w:val="Footer"/>
          <w:jc w:val="center"/>
        </w:pPr>
        <w:r>
          <w:fldChar w:fldCharType="begin"/>
        </w:r>
        <w:r>
          <w:instrText>PAGE   \* MERGEFORMAT</w:instrText>
        </w:r>
        <w:r>
          <w:fldChar w:fldCharType="separate"/>
        </w:r>
        <w:r w:rsidRPr="004455C7">
          <w:rPr>
            <w:noProof/>
            <w:lang w:val="es-ES"/>
          </w:rPr>
          <w:t>44</w:t>
        </w:r>
        <w:r>
          <w:fldChar w:fldCharType="end"/>
        </w:r>
      </w:p>
    </w:sdtContent>
  </w:sdt>
  <w:p w14:paraId="057C02AD" w14:textId="77777777" w:rsidR="000C6FC9" w:rsidRDefault="000C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6E09" w14:textId="77777777" w:rsidR="003A399E" w:rsidRDefault="003A399E" w:rsidP="00E85F40">
      <w:r>
        <w:separator/>
      </w:r>
    </w:p>
  </w:footnote>
  <w:footnote w:type="continuationSeparator" w:id="0">
    <w:p w14:paraId="0D87D60E" w14:textId="77777777" w:rsidR="003A399E" w:rsidRDefault="003A399E" w:rsidP="00E8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96F9" w14:textId="77777777" w:rsidR="000C6FC9" w:rsidRDefault="000C6FC9">
    <w:pPr>
      <w:tabs>
        <w:tab w:val="center" w:pos="4419"/>
        <w:tab w:val="right" w:pos="8838"/>
      </w:tabs>
      <w:spacing w:before="720"/>
      <w:jc w:val="center"/>
      <w:rPr>
        <w:rFonts w:ascii="Cambria" w:eastAsia="Cambria" w:hAnsi="Cambria" w:cs="Cambria"/>
        <w:b/>
      </w:rPr>
    </w:pPr>
  </w:p>
  <w:tbl>
    <w:tblPr>
      <w:tblW w:w="11280" w:type="dxa"/>
      <w:tblInd w:w="-10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037"/>
      <w:gridCol w:w="2003"/>
    </w:tblGrid>
    <w:tr w:rsidR="00181A07" w14:paraId="6EDE2865" w14:textId="77777777" w:rsidTr="003A7E50">
      <w:trPr>
        <w:trHeight w:val="1000"/>
      </w:trPr>
      <w:tc>
        <w:tcPr>
          <w:tcW w:w="3240" w:type="dxa"/>
          <w:shd w:val="clear" w:color="auto" w:fill="auto"/>
          <w:tcMar>
            <w:top w:w="100" w:type="dxa"/>
            <w:left w:w="100" w:type="dxa"/>
            <w:bottom w:w="100" w:type="dxa"/>
            <w:right w:w="100" w:type="dxa"/>
          </w:tcMar>
        </w:tcPr>
        <w:p w14:paraId="3ACD914B" w14:textId="05BCDC96" w:rsidR="000C6FC9" w:rsidRDefault="000C6FC9">
          <w:pPr>
            <w:tabs>
              <w:tab w:val="center" w:pos="4419"/>
              <w:tab w:val="right" w:pos="8838"/>
            </w:tabs>
            <w:jc w:val="center"/>
          </w:pPr>
        </w:p>
        <w:p w14:paraId="7B4BC4FB" w14:textId="77777777" w:rsidR="000C6FC9" w:rsidRDefault="000C6FC9">
          <w:pPr>
            <w:widowControl w:val="0"/>
            <w:jc w:val="center"/>
          </w:pPr>
        </w:p>
      </w:tc>
      <w:tc>
        <w:tcPr>
          <w:tcW w:w="6037" w:type="dxa"/>
          <w:shd w:val="clear" w:color="auto" w:fill="auto"/>
          <w:tcMar>
            <w:top w:w="100" w:type="dxa"/>
            <w:left w:w="100" w:type="dxa"/>
            <w:bottom w:w="100" w:type="dxa"/>
            <w:right w:w="100" w:type="dxa"/>
          </w:tcMar>
          <w:vAlign w:val="center"/>
        </w:tcPr>
        <w:p w14:paraId="24D0D01D" w14:textId="77777777" w:rsidR="000C6FC9" w:rsidRPr="003A7E50" w:rsidRDefault="00000000" w:rsidP="003A7E50">
          <w:pPr>
            <w:widowControl w:val="0"/>
            <w:jc w:val="center"/>
            <w:rPr>
              <w:rFonts w:ascii="Cambria" w:eastAsia="Cambria" w:hAnsi="Cambria" w:cs="Cambria"/>
              <w:b/>
              <w:sz w:val="22"/>
              <w:szCs w:val="22"/>
            </w:rPr>
          </w:pPr>
          <w:r w:rsidRPr="003A7E50">
            <w:rPr>
              <w:rFonts w:ascii="Cambria" w:eastAsia="Cambria" w:hAnsi="Cambria" w:cs="Cambria"/>
              <w:b/>
              <w:sz w:val="22"/>
              <w:szCs w:val="22"/>
            </w:rPr>
            <w:t>MANUAL DE SISTEMA DE GESTIÓN DE SEGURIDAD Y SALUD EN EL TRABAJO</w:t>
          </w:r>
          <w:r>
            <w:rPr>
              <w:rFonts w:ascii="Cambria" w:eastAsia="Cambria" w:hAnsi="Cambria" w:cs="Cambria"/>
              <w:b/>
              <w:sz w:val="22"/>
              <w:szCs w:val="22"/>
            </w:rPr>
            <w:t xml:space="preserve"> </w:t>
          </w:r>
          <w:r w:rsidRPr="003A7E50">
            <w:rPr>
              <w:rFonts w:ascii="Cambria" w:eastAsia="Cambria" w:hAnsi="Cambria" w:cs="Cambria"/>
              <w:b/>
              <w:sz w:val="22"/>
              <w:szCs w:val="22"/>
            </w:rPr>
            <w:t>SG-SST</w:t>
          </w:r>
        </w:p>
      </w:tc>
      <w:tc>
        <w:tcPr>
          <w:tcW w:w="2003" w:type="dxa"/>
        </w:tcPr>
        <w:p w14:paraId="79CCB6FB" w14:textId="77777777" w:rsidR="000C6FC9" w:rsidRPr="003A7E50" w:rsidRDefault="000C6FC9">
          <w:pPr>
            <w:widowControl w:val="0"/>
            <w:jc w:val="center"/>
            <w:rPr>
              <w:rFonts w:ascii="Cambria" w:eastAsia="Cambria" w:hAnsi="Cambria" w:cs="Cambria"/>
              <w:b/>
              <w:sz w:val="22"/>
              <w:szCs w:val="22"/>
            </w:rPr>
          </w:pPr>
        </w:p>
        <w:p w14:paraId="3D94C234" w14:textId="77777777" w:rsidR="000C6FC9" w:rsidRDefault="000C6FC9">
          <w:pPr>
            <w:widowControl w:val="0"/>
            <w:jc w:val="center"/>
            <w:rPr>
              <w:rFonts w:ascii="Cambria" w:eastAsia="Cambria" w:hAnsi="Cambria" w:cs="Cambria"/>
              <w:b/>
              <w:sz w:val="22"/>
              <w:szCs w:val="22"/>
            </w:rPr>
          </w:pPr>
        </w:p>
        <w:p w14:paraId="0EEB2B05" w14:textId="77777777" w:rsidR="000C6FC9" w:rsidRPr="003A7E50" w:rsidRDefault="00000000">
          <w:pPr>
            <w:widowControl w:val="0"/>
            <w:jc w:val="center"/>
            <w:rPr>
              <w:rFonts w:ascii="Cambria" w:eastAsia="Cambria" w:hAnsi="Cambria" w:cs="Cambria"/>
              <w:b/>
              <w:sz w:val="22"/>
              <w:szCs w:val="22"/>
            </w:rPr>
          </w:pPr>
          <w:r w:rsidRPr="003A7E50">
            <w:rPr>
              <w:rFonts w:ascii="Cambria" w:eastAsia="Cambria" w:hAnsi="Cambria" w:cs="Cambria"/>
              <w:b/>
              <w:sz w:val="22"/>
              <w:szCs w:val="22"/>
            </w:rPr>
            <w:t>SGSST-M1-V1</w:t>
          </w:r>
        </w:p>
      </w:tc>
    </w:tr>
  </w:tbl>
  <w:p w14:paraId="5BC092C4" w14:textId="77777777" w:rsidR="000C6FC9" w:rsidRDefault="000C6FC9">
    <w:pPr>
      <w:tabs>
        <w:tab w:val="center" w:pos="4419"/>
        <w:tab w:val="right" w:pos="88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0"/>
    <w:multiLevelType w:val="hybridMultilevel"/>
    <w:tmpl w:val="CE4CD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34DD9"/>
    <w:multiLevelType w:val="hybridMultilevel"/>
    <w:tmpl w:val="79D437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E73439"/>
    <w:multiLevelType w:val="hybridMultilevel"/>
    <w:tmpl w:val="5DA26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585B91"/>
    <w:multiLevelType w:val="hybridMultilevel"/>
    <w:tmpl w:val="0590D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C928E3"/>
    <w:multiLevelType w:val="hybridMultilevel"/>
    <w:tmpl w:val="D194AA4C"/>
    <w:lvl w:ilvl="0" w:tplc="240A0001">
      <w:start w:val="1"/>
      <w:numFmt w:val="bullet"/>
      <w:lvlText w:val=""/>
      <w:lvlJc w:val="left"/>
      <w:pPr>
        <w:ind w:left="587" w:hanging="360"/>
      </w:pPr>
      <w:rPr>
        <w:rFonts w:ascii="Symbol" w:hAnsi="Symbol" w:hint="default"/>
      </w:rPr>
    </w:lvl>
    <w:lvl w:ilvl="1" w:tplc="240A0003" w:tentative="1">
      <w:start w:val="1"/>
      <w:numFmt w:val="bullet"/>
      <w:lvlText w:val="o"/>
      <w:lvlJc w:val="left"/>
      <w:pPr>
        <w:ind w:left="1307" w:hanging="360"/>
      </w:pPr>
      <w:rPr>
        <w:rFonts w:ascii="Courier New" w:hAnsi="Courier New" w:cs="Courier New" w:hint="default"/>
      </w:rPr>
    </w:lvl>
    <w:lvl w:ilvl="2" w:tplc="240A0005" w:tentative="1">
      <w:start w:val="1"/>
      <w:numFmt w:val="bullet"/>
      <w:lvlText w:val=""/>
      <w:lvlJc w:val="left"/>
      <w:pPr>
        <w:ind w:left="2027" w:hanging="360"/>
      </w:pPr>
      <w:rPr>
        <w:rFonts w:ascii="Wingdings" w:hAnsi="Wingdings" w:hint="default"/>
      </w:rPr>
    </w:lvl>
    <w:lvl w:ilvl="3" w:tplc="240A0001" w:tentative="1">
      <w:start w:val="1"/>
      <w:numFmt w:val="bullet"/>
      <w:lvlText w:val=""/>
      <w:lvlJc w:val="left"/>
      <w:pPr>
        <w:ind w:left="2747" w:hanging="360"/>
      </w:pPr>
      <w:rPr>
        <w:rFonts w:ascii="Symbol" w:hAnsi="Symbol" w:hint="default"/>
      </w:rPr>
    </w:lvl>
    <w:lvl w:ilvl="4" w:tplc="240A0003" w:tentative="1">
      <w:start w:val="1"/>
      <w:numFmt w:val="bullet"/>
      <w:lvlText w:val="o"/>
      <w:lvlJc w:val="left"/>
      <w:pPr>
        <w:ind w:left="3467" w:hanging="360"/>
      </w:pPr>
      <w:rPr>
        <w:rFonts w:ascii="Courier New" w:hAnsi="Courier New" w:cs="Courier New" w:hint="default"/>
      </w:rPr>
    </w:lvl>
    <w:lvl w:ilvl="5" w:tplc="240A0005" w:tentative="1">
      <w:start w:val="1"/>
      <w:numFmt w:val="bullet"/>
      <w:lvlText w:val=""/>
      <w:lvlJc w:val="left"/>
      <w:pPr>
        <w:ind w:left="4187" w:hanging="360"/>
      </w:pPr>
      <w:rPr>
        <w:rFonts w:ascii="Wingdings" w:hAnsi="Wingdings" w:hint="default"/>
      </w:rPr>
    </w:lvl>
    <w:lvl w:ilvl="6" w:tplc="240A0001" w:tentative="1">
      <w:start w:val="1"/>
      <w:numFmt w:val="bullet"/>
      <w:lvlText w:val=""/>
      <w:lvlJc w:val="left"/>
      <w:pPr>
        <w:ind w:left="4907" w:hanging="360"/>
      </w:pPr>
      <w:rPr>
        <w:rFonts w:ascii="Symbol" w:hAnsi="Symbol" w:hint="default"/>
      </w:rPr>
    </w:lvl>
    <w:lvl w:ilvl="7" w:tplc="240A0003" w:tentative="1">
      <w:start w:val="1"/>
      <w:numFmt w:val="bullet"/>
      <w:lvlText w:val="o"/>
      <w:lvlJc w:val="left"/>
      <w:pPr>
        <w:ind w:left="5627" w:hanging="360"/>
      </w:pPr>
      <w:rPr>
        <w:rFonts w:ascii="Courier New" w:hAnsi="Courier New" w:cs="Courier New" w:hint="default"/>
      </w:rPr>
    </w:lvl>
    <w:lvl w:ilvl="8" w:tplc="240A0005" w:tentative="1">
      <w:start w:val="1"/>
      <w:numFmt w:val="bullet"/>
      <w:lvlText w:val=""/>
      <w:lvlJc w:val="left"/>
      <w:pPr>
        <w:ind w:left="6347" w:hanging="360"/>
      </w:pPr>
      <w:rPr>
        <w:rFonts w:ascii="Wingdings" w:hAnsi="Wingdings" w:hint="default"/>
      </w:rPr>
    </w:lvl>
  </w:abstractNum>
  <w:abstractNum w:abstractNumId="5" w15:restartNumberingAfterBreak="0">
    <w:nsid w:val="140A6F32"/>
    <w:multiLevelType w:val="hybridMultilevel"/>
    <w:tmpl w:val="1D7679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333DAF"/>
    <w:multiLevelType w:val="hybridMultilevel"/>
    <w:tmpl w:val="581CA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394FA8"/>
    <w:multiLevelType w:val="hybridMultilevel"/>
    <w:tmpl w:val="645A3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A07447"/>
    <w:multiLevelType w:val="hybridMultilevel"/>
    <w:tmpl w:val="8FEA9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2D7E00"/>
    <w:multiLevelType w:val="hybridMultilevel"/>
    <w:tmpl w:val="2466C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703F4D"/>
    <w:multiLevelType w:val="hybridMultilevel"/>
    <w:tmpl w:val="63DC6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6E37E9"/>
    <w:multiLevelType w:val="hybridMultilevel"/>
    <w:tmpl w:val="59269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427EC9"/>
    <w:multiLevelType w:val="hybridMultilevel"/>
    <w:tmpl w:val="686C88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093599"/>
    <w:multiLevelType w:val="hybridMultilevel"/>
    <w:tmpl w:val="D982F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7A208F"/>
    <w:multiLevelType w:val="hybridMultilevel"/>
    <w:tmpl w:val="76E467DC"/>
    <w:lvl w:ilvl="0" w:tplc="240A0001">
      <w:start w:val="1"/>
      <w:numFmt w:val="bullet"/>
      <w:lvlText w:val=""/>
      <w:lvlJc w:val="left"/>
      <w:pPr>
        <w:ind w:left="587" w:hanging="360"/>
      </w:pPr>
      <w:rPr>
        <w:rFonts w:ascii="Symbol" w:hAnsi="Symbol" w:hint="default"/>
      </w:rPr>
    </w:lvl>
    <w:lvl w:ilvl="1" w:tplc="240A0003" w:tentative="1">
      <w:start w:val="1"/>
      <w:numFmt w:val="bullet"/>
      <w:lvlText w:val="o"/>
      <w:lvlJc w:val="left"/>
      <w:pPr>
        <w:ind w:left="1307" w:hanging="360"/>
      </w:pPr>
      <w:rPr>
        <w:rFonts w:ascii="Courier New" w:hAnsi="Courier New" w:cs="Courier New" w:hint="default"/>
      </w:rPr>
    </w:lvl>
    <w:lvl w:ilvl="2" w:tplc="240A0005" w:tentative="1">
      <w:start w:val="1"/>
      <w:numFmt w:val="bullet"/>
      <w:lvlText w:val=""/>
      <w:lvlJc w:val="left"/>
      <w:pPr>
        <w:ind w:left="2027" w:hanging="360"/>
      </w:pPr>
      <w:rPr>
        <w:rFonts w:ascii="Wingdings" w:hAnsi="Wingdings" w:hint="default"/>
      </w:rPr>
    </w:lvl>
    <w:lvl w:ilvl="3" w:tplc="240A0001" w:tentative="1">
      <w:start w:val="1"/>
      <w:numFmt w:val="bullet"/>
      <w:lvlText w:val=""/>
      <w:lvlJc w:val="left"/>
      <w:pPr>
        <w:ind w:left="2747" w:hanging="360"/>
      </w:pPr>
      <w:rPr>
        <w:rFonts w:ascii="Symbol" w:hAnsi="Symbol" w:hint="default"/>
      </w:rPr>
    </w:lvl>
    <w:lvl w:ilvl="4" w:tplc="240A0003" w:tentative="1">
      <w:start w:val="1"/>
      <w:numFmt w:val="bullet"/>
      <w:lvlText w:val="o"/>
      <w:lvlJc w:val="left"/>
      <w:pPr>
        <w:ind w:left="3467" w:hanging="360"/>
      </w:pPr>
      <w:rPr>
        <w:rFonts w:ascii="Courier New" w:hAnsi="Courier New" w:cs="Courier New" w:hint="default"/>
      </w:rPr>
    </w:lvl>
    <w:lvl w:ilvl="5" w:tplc="240A0005" w:tentative="1">
      <w:start w:val="1"/>
      <w:numFmt w:val="bullet"/>
      <w:lvlText w:val=""/>
      <w:lvlJc w:val="left"/>
      <w:pPr>
        <w:ind w:left="4187" w:hanging="360"/>
      </w:pPr>
      <w:rPr>
        <w:rFonts w:ascii="Wingdings" w:hAnsi="Wingdings" w:hint="default"/>
      </w:rPr>
    </w:lvl>
    <w:lvl w:ilvl="6" w:tplc="240A0001" w:tentative="1">
      <w:start w:val="1"/>
      <w:numFmt w:val="bullet"/>
      <w:lvlText w:val=""/>
      <w:lvlJc w:val="left"/>
      <w:pPr>
        <w:ind w:left="4907" w:hanging="360"/>
      </w:pPr>
      <w:rPr>
        <w:rFonts w:ascii="Symbol" w:hAnsi="Symbol" w:hint="default"/>
      </w:rPr>
    </w:lvl>
    <w:lvl w:ilvl="7" w:tplc="240A0003" w:tentative="1">
      <w:start w:val="1"/>
      <w:numFmt w:val="bullet"/>
      <w:lvlText w:val="o"/>
      <w:lvlJc w:val="left"/>
      <w:pPr>
        <w:ind w:left="5627" w:hanging="360"/>
      </w:pPr>
      <w:rPr>
        <w:rFonts w:ascii="Courier New" w:hAnsi="Courier New" w:cs="Courier New" w:hint="default"/>
      </w:rPr>
    </w:lvl>
    <w:lvl w:ilvl="8" w:tplc="240A0005" w:tentative="1">
      <w:start w:val="1"/>
      <w:numFmt w:val="bullet"/>
      <w:lvlText w:val=""/>
      <w:lvlJc w:val="left"/>
      <w:pPr>
        <w:ind w:left="6347" w:hanging="360"/>
      </w:pPr>
      <w:rPr>
        <w:rFonts w:ascii="Wingdings" w:hAnsi="Wingdings" w:hint="default"/>
      </w:rPr>
    </w:lvl>
  </w:abstractNum>
  <w:abstractNum w:abstractNumId="15" w15:restartNumberingAfterBreak="0">
    <w:nsid w:val="37476DC4"/>
    <w:multiLevelType w:val="hybridMultilevel"/>
    <w:tmpl w:val="8E1893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A42327C"/>
    <w:multiLevelType w:val="hybridMultilevel"/>
    <w:tmpl w:val="0E1A4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A4F1880"/>
    <w:multiLevelType w:val="hybridMultilevel"/>
    <w:tmpl w:val="425EA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8D5410"/>
    <w:multiLevelType w:val="hybridMultilevel"/>
    <w:tmpl w:val="142419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AE48FA"/>
    <w:multiLevelType w:val="hybridMultilevel"/>
    <w:tmpl w:val="DD2C77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E5797B"/>
    <w:multiLevelType w:val="hybridMultilevel"/>
    <w:tmpl w:val="47EA5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F6D0544"/>
    <w:multiLevelType w:val="hybridMultilevel"/>
    <w:tmpl w:val="7E669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BE0C76"/>
    <w:multiLevelType w:val="multilevel"/>
    <w:tmpl w:val="8B5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30E64"/>
    <w:multiLevelType w:val="hybridMultilevel"/>
    <w:tmpl w:val="A9FA7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1477C77"/>
    <w:multiLevelType w:val="hybridMultilevel"/>
    <w:tmpl w:val="82BCF9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15B7392"/>
    <w:multiLevelType w:val="hybridMultilevel"/>
    <w:tmpl w:val="CD40BF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3C51644"/>
    <w:multiLevelType w:val="hybridMultilevel"/>
    <w:tmpl w:val="E7A68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516EE9"/>
    <w:multiLevelType w:val="hybridMultilevel"/>
    <w:tmpl w:val="EC784B4E"/>
    <w:lvl w:ilvl="0" w:tplc="240A0009">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8" w15:restartNumberingAfterBreak="0">
    <w:nsid w:val="46184292"/>
    <w:multiLevelType w:val="hybridMultilevel"/>
    <w:tmpl w:val="B998AFD4"/>
    <w:lvl w:ilvl="0" w:tplc="240A0001">
      <w:start w:val="1"/>
      <w:numFmt w:val="bullet"/>
      <w:lvlText w:val=""/>
      <w:lvlJc w:val="left"/>
      <w:pPr>
        <w:ind w:left="456" w:hanging="360"/>
      </w:pPr>
      <w:rPr>
        <w:rFonts w:ascii="Symbol" w:hAnsi="Symbol" w:hint="default"/>
      </w:rPr>
    </w:lvl>
    <w:lvl w:ilvl="1" w:tplc="240A0003" w:tentative="1">
      <w:start w:val="1"/>
      <w:numFmt w:val="bullet"/>
      <w:lvlText w:val="o"/>
      <w:lvlJc w:val="left"/>
      <w:pPr>
        <w:ind w:left="1176" w:hanging="360"/>
      </w:pPr>
      <w:rPr>
        <w:rFonts w:ascii="Courier New" w:hAnsi="Courier New" w:cs="Courier New" w:hint="default"/>
      </w:rPr>
    </w:lvl>
    <w:lvl w:ilvl="2" w:tplc="240A0005" w:tentative="1">
      <w:start w:val="1"/>
      <w:numFmt w:val="bullet"/>
      <w:lvlText w:val=""/>
      <w:lvlJc w:val="left"/>
      <w:pPr>
        <w:ind w:left="1896" w:hanging="360"/>
      </w:pPr>
      <w:rPr>
        <w:rFonts w:ascii="Wingdings" w:hAnsi="Wingdings" w:hint="default"/>
      </w:rPr>
    </w:lvl>
    <w:lvl w:ilvl="3" w:tplc="240A0001" w:tentative="1">
      <w:start w:val="1"/>
      <w:numFmt w:val="bullet"/>
      <w:lvlText w:val=""/>
      <w:lvlJc w:val="left"/>
      <w:pPr>
        <w:ind w:left="2616" w:hanging="360"/>
      </w:pPr>
      <w:rPr>
        <w:rFonts w:ascii="Symbol" w:hAnsi="Symbol" w:hint="default"/>
      </w:rPr>
    </w:lvl>
    <w:lvl w:ilvl="4" w:tplc="240A0003" w:tentative="1">
      <w:start w:val="1"/>
      <w:numFmt w:val="bullet"/>
      <w:lvlText w:val="o"/>
      <w:lvlJc w:val="left"/>
      <w:pPr>
        <w:ind w:left="3336" w:hanging="360"/>
      </w:pPr>
      <w:rPr>
        <w:rFonts w:ascii="Courier New" w:hAnsi="Courier New" w:cs="Courier New" w:hint="default"/>
      </w:rPr>
    </w:lvl>
    <w:lvl w:ilvl="5" w:tplc="240A0005" w:tentative="1">
      <w:start w:val="1"/>
      <w:numFmt w:val="bullet"/>
      <w:lvlText w:val=""/>
      <w:lvlJc w:val="left"/>
      <w:pPr>
        <w:ind w:left="4056" w:hanging="360"/>
      </w:pPr>
      <w:rPr>
        <w:rFonts w:ascii="Wingdings" w:hAnsi="Wingdings" w:hint="default"/>
      </w:rPr>
    </w:lvl>
    <w:lvl w:ilvl="6" w:tplc="240A0001" w:tentative="1">
      <w:start w:val="1"/>
      <w:numFmt w:val="bullet"/>
      <w:lvlText w:val=""/>
      <w:lvlJc w:val="left"/>
      <w:pPr>
        <w:ind w:left="4776" w:hanging="360"/>
      </w:pPr>
      <w:rPr>
        <w:rFonts w:ascii="Symbol" w:hAnsi="Symbol" w:hint="default"/>
      </w:rPr>
    </w:lvl>
    <w:lvl w:ilvl="7" w:tplc="240A0003" w:tentative="1">
      <w:start w:val="1"/>
      <w:numFmt w:val="bullet"/>
      <w:lvlText w:val="o"/>
      <w:lvlJc w:val="left"/>
      <w:pPr>
        <w:ind w:left="5496" w:hanging="360"/>
      </w:pPr>
      <w:rPr>
        <w:rFonts w:ascii="Courier New" w:hAnsi="Courier New" w:cs="Courier New" w:hint="default"/>
      </w:rPr>
    </w:lvl>
    <w:lvl w:ilvl="8" w:tplc="240A0005" w:tentative="1">
      <w:start w:val="1"/>
      <w:numFmt w:val="bullet"/>
      <w:lvlText w:val=""/>
      <w:lvlJc w:val="left"/>
      <w:pPr>
        <w:ind w:left="6216" w:hanging="360"/>
      </w:pPr>
      <w:rPr>
        <w:rFonts w:ascii="Wingdings" w:hAnsi="Wingdings" w:hint="default"/>
      </w:rPr>
    </w:lvl>
  </w:abstractNum>
  <w:abstractNum w:abstractNumId="29" w15:restartNumberingAfterBreak="0">
    <w:nsid w:val="48CE48D7"/>
    <w:multiLevelType w:val="hybridMultilevel"/>
    <w:tmpl w:val="55F8A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8DD1160"/>
    <w:multiLevelType w:val="hybridMultilevel"/>
    <w:tmpl w:val="777A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6130D6"/>
    <w:multiLevelType w:val="hybridMultilevel"/>
    <w:tmpl w:val="6CC08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AF96882"/>
    <w:multiLevelType w:val="hybridMultilevel"/>
    <w:tmpl w:val="2864DF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6861821"/>
    <w:multiLevelType w:val="multilevel"/>
    <w:tmpl w:val="672C8F30"/>
    <w:lvl w:ilvl="0">
      <w:start w:val="1"/>
      <w:numFmt w:val="decimal"/>
      <w:lvlText w:val="%1."/>
      <w:lvlJc w:val="left"/>
      <w:pPr>
        <w:ind w:left="390" w:hanging="390"/>
      </w:pPr>
      <w:rPr>
        <w:rFonts w:hint="default"/>
      </w:rPr>
    </w:lvl>
    <w:lvl w:ilvl="1">
      <w:start w:val="1"/>
      <w:numFmt w:val="decimal"/>
      <w:pStyle w:val="Titu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8C707EB"/>
    <w:multiLevelType w:val="hybridMultilevel"/>
    <w:tmpl w:val="F760CE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B297F90"/>
    <w:multiLevelType w:val="hybridMultilevel"/>
    <w:tmpl w:val="AD2AC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FD12254"/>
    <w:multiLevelType w:val="hybridMultilevel"/>
    <w:tmpl w:val="4C82A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7585551"/>
    <w:multiLevelType w:val="hybridMultilevel"/>
    <w:tmpl w:val="816EFD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9221C29"/>
    <w:multiLevelType w:val="hybridMultilevel"/>
    <w:tmpl w:val="1D36EC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C485683"/>
    <w:multiLevelType w:val="hybridMultilevel"/>
    <w:tmpl w:val="294C92BA"/>
    <w:lvl w:ilvl="0" w:tplc="581CBDBA">
      <w:start w:val="1"/>
      <w:numFmt w:val="decimal"/>
      <w:lvlText w:val="%1."/>
      <w:lvlJc w:val="left"/>
      <w:pPr>
        <w:tabs>
          <w:tab w:val="num" w:pos="720"/>
        </w:tabs>
        <w:ind w:left="720" w:hanging="360"/>
      </w:pPr>
    </w:lvl>
    <w:lvl w:ilvl="1" w:tplc="0548E7C4" w:tentative="1">
      <w:start w:val="1"/>
      <w:numFmt w:val="decimal"/>
      <w:lvlText w:val="%2."/>
      <w:lvlJc w:val="left"/>
      <w:pPr>
        <w:tabs>
          <w:tab w:val="num" w:pos="1440"/>
        </w:tabs>
        <w:ind w:left="1440" w:hanging="360"/>
      </w:pPr>
    </w:lvl>
    <w:lvl w:ilvl="2" w:tplc="E4DC58F6" w:tentative="1">
      <w:start w:val="1"/>
      <w:numFmt w:val="decimal"/>
      <w:lvlText w:val="%3."/>
      <w:lvlJc w:val="left"/>
      <w:pPr>
        <w:tabs>
          <w:tab w:val="num" w:pos="2160"/>
        </w:tabs>
        <w:ind w:left="2160" w:hanging="360"/>
      </w:pPr>
    </w:lvl>
    <w:lvl w:ilvl="3" w:tplc="55366E44" w:tentative="1">
      <w:start w:val="1"/>
      <w:numFmt w:val="decimal"/>
      <w:lvlText w:val="%4."/>
      <w:lvlJc w:val="left"/>
      <w:pPr>
        <w:tabs>
          <w:tab w:val="num" w:pos="2880"/>
        </w:tabs>
        <w:ind w:left="2880" w:hanging="360"/>
      </w:pPr>
    </w:lvl>
    <w:lvl w:ilvl="4" w:tplc="9760BAE2" w:tentative="1">
      <w:start w:val="1"/>
      <w:numFmt w:val="decimal"/>
      <w:lvlText w:val="%5."/>
      <w:lvlJc w:val="left"/>
      <w:pPr>
        <w:tabs>
          <w:tab w:val="num" w:pos="3600"/>
        </w:tabs>
        <w:ind w:left="3600" w:hanging="360"/>
      </w:pPr>
    </w:lvl>
    <w:lvl w:ilvl="5" w:tplc="04A0EF6C" w:tentative="1">
      <w:start w:val="1"/>
      <w:numFmt w:val="decimal"/>
      <w:lvlText w:val="%6."/>
      <w:lvlJc w:val="left"/>
      <w:pPr>
        <w:tabs>
          <w:tab w:val="num" w:pos="4320"/>
        </w:tabs>
        <w:ind w:left="4320" w:hanging="360"/>
      </w:pPr>
    </w:lvl>
    <w:lvl w:ilvl="6" w:tplc="9B709E9C" w:tentative="1">
      <w:start w:val="1"/>
      <w:numFmt w:val="decimal"/>
      <w:lvlText w:val="%7."/>
      <w:lvlJc w:val="left"/>
      <w:pPr>
        <w:tabs>
          <w:tab w:val="num" w:pos="5040"/>
        </w:tabs>
        <w:ind w:left="5040" w:hanging="360"/>
      </w:pPr>
    </w:lvl>
    <w:lvl w:ilvl="7" w:tplc="53C407D2" w:tentative="1">
      <w:start w:val="1"/>
      <w:numFmt w:val="decimal"/>
      <w:lvlText w:val="%8."/>
      <w:lvlJc w:val="left"/>
      <w:pPr>
        <w:tabs>
          <w:tab w:val="num" w:pos="5760"/>
        </w:tabs>
        <w:ind w:left="5760" w:hanging="360"/>
      </w:pPr>
    </w:lvl>
    <w:lvl w:ilvl="8" w:tplc="52CCE456" w:tentative="1">
      <w:start w:val="1"/>
      <w:numFmt w:val="decimal"/>
      <w:lvlText w:val="%9."/>
      <w:lvlJc w:val="left"/>
      <w:pPr>
        <w:tabs>
          <w:tab w:val="num" w:pos="6480"/>
        </w:tabs>
        <w:ind w:left="6480" w:hanging="360"/>
      </w:pPr>
    </w:lvl>
  </w:abstractNum>
  <w:abstractNum w:abstractNumId="40" w15:restartNumberingAfterBreak="0">
    <w:nsid w:val="6C873EEF"/>
    <w:multiLevelType w:val="hybridMultilevel"/>
    <w:tmpl w:val="111819F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FD74FC"/>
    <w:multiLevelType w:val="hybridMultilevel"/>
    <w:tmpl w:val="82F8E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3205F9A"/>
    <w:multiLevelType w:val="hybridMultilevel"/>
    <w:tmpl w:val="B5D2D3D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3" w15:restartNumberingAfterBreak="0">
    <w:nsid w:val="751C0E73"/>
    <w:multiLevelType w:val="hybridMultilevel"/>
    <w:tmpl w:val="08504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4E18FA"/>
    <w:multiLevelType w:val="hybridMultilevel"/>
    <w:tmpl w:val="A2F4E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99A4CD3"/>
    <w:multiLevelType w:val="hybridMultilevel"/>
    <w:tmpl w:val="ECBE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2773BC"/>
    <w:multiLevelType w:val="hybridMultilevel"/>
    <w:tmpl w:val="A1BC5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67677042">
    <w:abstractNumId w:val="33"/>
  </w:num>
  <w:num w:numId="2" w16cid:durableId="1343509617">
    <w:abstractNumId w:val="35"/>
  </w:num>
  <w:num w:numId="3" w16cid:durableId="1815564571">
    <w:abstractNumId w:val="23"/>
  </w:num>
  <w:num w:numId="4" w16cid:durableId="667294766">
    <w:abstractNumId w:val="37"/>
  </w:num>
  <w:num w:numId="5" w16cid:durableId="252588736">
    <w:abstractNumId w:val="12"/>
  </w:num>
  <w:num w:numId="6" w16cid:durableId="1941332854">
    <w:abstractNumId w:val="34"/>
  </w:num>
  <w:num w:numId="7" w16cid:durableId="851720531">
    <w:abstractNumId w:val="16"/>
  </w:num>
  <w:num w:numId="8" w16cid:durableId="1447234320">
    <w:abstractNumId w:val="11"/>
  </w:num>
  <w:num w:numId="9" w16cid:durableId="146093427">
    <w:abstractNumId w:val="21"/>
  </w:num>
  <w:num w:numId="10" w16cid:durableId="1917594636">
    <w:abstractNumId w:val="9"/>
  </w:num>
  <w:num w:numId="11" w16cid:durableId="33970282">
    <w:abstractNumId w:val="27"/>
  </w:num>
  <w:num w:numId="12" w16cid:durableId="1232081131">
    <w:abstractNumId w:val="42"/>
  </w:num>
  <w:num w:numId="13" w16cid:durableId="1163810657">
    <w:abstractNumId w:val="40"/>
  </w:num>
  <w:num w:numId="14" w16cid:durableId="1115440908">
    <w:abstractNumId w:val="26"/>
  </w:num>
  <w:num w:numId="15" w16cid:durableId="2071876532">
    <w:abstractNumId w:val="8"/>
  </w:num>
  <w:num w:numId="16" w16cid:durableId="1584139897">
    <w:abstractNumId w:val="43"/>
  </w:num>
  <w:num w:numId="17" w16cid:durableId="321667964">
    <w:abstractNumId w:val="3"/>
  </w:num>
  <w:num w:numId="18" w16cid:durableId="1086264867">
    <w:abstractNumId w:val="19"/>
  </w:num>
  <w:num w:numId="19" w16cid:durableId="1566067147">
    <w:abstractNumId w:val="28"/>
  </w:num>
  <w:num w:numId="20" w16cid:durableId="2001812613">
    <w:abstractNumId w:val="18"/>
  </w:num>
  <w:num w:numId="21" w16cid:durableId="948201051">
    <w:abstractNumId w:val="5"/>
  </w:num>
  <w:num w:numId="22" w16cid:durableId="1000504302">
    <w:abstractNumId w:val="24"/>
  </w:num>
  <w:num w:numId="23" w16cid:durableId="538276149">
    <w:abstractNumId w:val="17"/>
  </w:num>
  <w:num w:numId="24" w16cid:durableId="768085594">
    <w:abstractNumId w:val="1"/>
  </w:num>
  <w:num w:numId="25" w16cid:durableId="331835430">
    <w:abstractNumId w:val="32"/>
  </w:num>
  <w:num w:numId="26" w16cid:durableId="938676679">
    <w:abstractNumId w:val="14"/>
  </w:num>
  <w:num w:numId="27" w16cid:durableId="1712225429">
    <w:abstractNumId w:val="4"/>
  </w:num>
  <w:num w:numId="28" w16cid:durableId="195241948">
    <w:abstractNumId w:val="44"/>
  </w:num>
  <w:num w:numId="29" w16cid:durableId="1087774366">
    <w:abstractNumId w:val="46"/>
  </w:num>
  <w:num w:numId="30" w16cid:durableId="1542400811">
    <w:abstractNumId w:val="6"/>
  </w:num>
  <w:num w:numId="31" w16cid:durableId="2030984543">
    <w:abstractNumId w:val="15"/>
  </w:num>
  <w:num w:numId="32" w16cid:durableId="1567380087">
    <w:abstractNumId w:val="2"/>
  </w:num>
  <w:num w:numId="33" w16cid:durableId="980306008">
    <w:abstractNumId w:val="0"/>
  </w:num>
  <w:num w:numId="34" w16cid:durableId="1761835035">
    <w:abstractNumId w:val="10"/>
  </w:num>
  <w:num w:numId="35" w16cid:durableId="1153520498">
    <w:abstractNumId w:val="13"/>
  </w:num>
  <w:num w:numId="36" w16cid:durableId="577984276">
    <w:abstractNumId w:val="31"/>
  </w:num>
  <w:num w:numId="37" w16cid:durableId="906499093">
    <w:abstractNumId w:val="36"/>
  </w:num>
  <w:num w:numId="38" w16cid:durableId="1563296195">
    <w:abstractNumId w:val="20"/>
  </w:num>
  <w:num w:numId="39" w16cid:durableId="980499453">
    <w:abstractNumId w:val="41"/>
  </w:num>
  <w:num w:numId="40" w16cid:durableId="1320573681">
    <w:abstractNumId w:val="38"/>
  </w:num>
  <w:num w:numId="41" w16cid:durableId="1258516390">
    <w:abstractNumId w:val="29"/>
  </w:num>
  <w:num w:numId="42" w16cid:durableId="1417440486">
    <w:abstractNumId w:val="25"/>
  </w:num>
  <w:num w:numId="43" w16cid:durableId="1768623624">
    <w:abstractNumId w:val="33"/>
    <w:lvlOverride w:ilvl="0">
      <w:startOverride w:val="1"/>
    </w:lvlOverride>
  </w:num>
  <w:num w:numId="44" w16cid:durableId="289432753">
    <w:abstractNumId w:val="33"/>
    <w:lvlOverride w:ilvl="0">
      <w:startOverride w:val="3"/>
    </w:lvlOverride>
  </w:num>
  <w:num w:numId="45" w16cid:durableId="1090083598">
    <w:abstractNumId w:val="33"/>
    <w:lvlOverride w:ilvl="0">
      <w:startOverride w:val="3"/>
    </w:lvlOverride>
  </w:num>
  <w:num w:numId="46" w16cid:durableId="1790466501">
    <w:abstractNumId w:val="7"/>
  </w:num>
  <w:num w:numId="47" w16cid:durableId="248583632">
    <w:abstractNumId w:val="39"/>
  </w:num>
  <w:num w:numId="48" w16cid:durableId="1619140060">
    <w:abstractNumId w:val="30"/>
  </w:num>
  <w:num w:numId="49" w16cid:durableId="22633360">
    <w:abstractNumId w:val="45"/>
  </w:num>
  <w:num w:numId="50" w16cid:durableId="7449594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40"/>
    <w:rsid w:val="00004E3F"/>
    <w:rsid w:val="000C6FC9"/>
    <w:rsid w:val="00176467"/>
    <w:rsid w:val="001F76FA"/>
    <w:rsid w:val="00204BC9"/>
    <w:rsid w:val="002C5C4A"/>
    <w:rsid w:val="002D32DD"/>
    <w:rsid w:val="003433BA"/>
    <w:rsid w:val="00345223"/>
    <w:rsid w:val="003A399E"/>
    <w:rsid w:val="003E3C2B"/>
    <w:rsid w:val="003E67CA"/>
    <w:rsid w:val="00431D26"/>
    <w:rsid w:val="005C0634"/>
    <w:rsid w:val="005D144F"/>
    <w:rsid w:val="005D29AC"/>
    <w:rsid w:val="006A42DB"/>
    <w:rsid w:val="006E6E24"/>
    <w:rsid w:val="00731CBC"/>
    <w:rsid w:val="007C5180"/>
    <w:rsid w:val="0085455B"/>
    <w:rsid w:val="008E7D74"/>
    <w:rsid w:val="008F07A2"/>
    <w:rsid w:val="00955A60"/>
    <w:rsid w:val="009B1964"/>
    <w:rsid w:val="00A35044"/>
    <w:rsid w:val="00B11D73"/>
    <w:rsid w:val="00B26490"/>
    <w:rsid w:val="00B60FB5"/>
    <w:rsid w:val="00BA6B62"/>
    <w:rsid w:val="00BD7F72"/>
    <w:rsid w:val="00CB46E4"/>
    <w:rsid w:val="00CF34E0"/>
    <w:rsid w:val="00D06790"/>
    <w:rsid w:val="00D65899"/>
    <w:rsid w:val="00DC275A"/>
    <w:rsid w:val="00DF38E0"/>
    <w:rsid w:val="00E24D79"/>
    <w:rsid w:val="00E26CEF"/>
    <w:rsid w:val="00E85F40"/>
    <w:rsid w:val="00F63BA6"/>
    <w:rsid w:val="00F95770"/>
    <w:rsid w:val="00FF6FA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8C67"/>
  <w15:chartTrackingRefBased/>
  <w15:docId w15:val="{0658983F-9E19-4779-A6FA-44B61B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5F40"/>
    <w:pPr>
      <w:pBdr>
        <w:top w:val="nil"/>
        <w:left w:val="nil"/>
        <w:bottom w:val="nil"/>
        <w:right w:val="nil"/>
        <w:between w:val="nil"/>
      </w:pBdr>
      <w:spacing w:after="0" w:line="240" w:lineRule="auto"/>
    </w:pPr>
    <w:rPr>
      <w:rFonts w:ascii="Arial" w:eastAsia="Arial" w:hAnsi="Arial" w:cs="Arial"/>
      <w:color w:val="000000"/>
      <w:sz w:val="24"/>
      <w:szCs w:val="24"/>
      <w:lang w:val="es" w:eastAsia="es-CO"/>
      <w14:ligatures w14:val="none"/>
    </w:rPr>
  </w:style>
  <w:style w:type="paragraph" w:styleId="Heading1">
    <w:name w:val="heading 1"/>
    <w:basedOn w:val="Normal"/>
    <w:link w:val="Heading1Char"/>
    <w:autoRedefine/>
    <w:qFormat/>
    <w:rsid w:val="00E85F40"/>
    <w:pPr>
      <w:keepNext/>
      <w:keepLines/>
      <w:ind w:left="390"/>
      <w:jc w:val="center"/>
      <w:outlineLvl w:val="0"/>
    </w:pPr>
    <w:rPr>
      <w:b/>
      <w:bCs/>
      <w:smallCaps/>
      <w:szCs w:val="22"/>
    </w:rPr>
  </w:style>
  <w:style w:type="paragraph" w:styleId="Heading2">
    <w:name w:val="heading 2"/>
    <w:basedOn w:val="Normal"/>
    <w:next w:val="Normal"/>
    <w:link w:val="Heading2Char"/>
    <w:rsid w:val="00E85F40"/>
    <w:pPr>
      <w:keepNext/>
      <w:keepLines/>
      <w:jc w:val="both"/>
      <w:outlineLvl w:val="1"/>
    </w:pPr>
    <w:rPr>
      <w:b/>
      <w:sz w:val="22"/>
      <w:szCs w:val="22"/>
    </w:rPr>
  </w:style>
  <w:style w:type="paragraph" w:styleId="Heading3">
    <w:name w:val="heading 3"/>
    <w:basedOn w:val="Normal"/>
    <w:next w:val="Normal"/>
    <w:link w:val="Heading3Char"/>
    <w:rsid w:val="00E85F40"/>
    <w:pPr>
      <w:keepNext/>
      <w:keepLines/>
      <w:ind w:left="720" w:hanging="720"/>
      <w:outlineLvl w:val="2"/>
    </w:pPr>
    <w:rPr>
      <w:b/>
      <w:sz w:val="22"/>
      <w:szCs w:val="22"/>
    </w:rPr>
  </w:style>
  <w:style w:type="paragraph" w:styleId="Heading4">
    <w:name w:val="heading 4"/>
    <w:basedOn w:val="Normal"/>
    <w:next w:val="Normal"/>
    <w:link w:val="Heading4Char"/>
    <w:rsid w:val="00E85F40"/>
    <w:pPr>
      <w:keepNext/>
      <w:keepLines/>
      <w:ind w:left="864" w:hanging="864"/>
      <w:jc w:val="both"/>
      <w:outlineLvl w:val="3"/>
    </w:pPr>
    <w:rPr>
      <w:b/>
    </w:rPr>
  </w:style>
  <w:style w:type="paragraph" w:styleId="Heading5">
    <w:name w:val="heading 5"/>
    <w:basedOn w:val="Normal"/>
    <w:next w:val="Normal"/>
    <w:link w:val="Heading5Char"/>
    <w:rsid w:val="00E85F40"/>
    <w:pPr>
      <w:keepNext/>
      <w:keepLines/>
      <w:ind w:left="1008" w:hanging="1008"/>
      <w:jc w:val="both"/>
      <w:outlineLvl w:val="4"/>
    </w:pPr>
    <w:rPr>
      <w:u w:val="single"/>
    </w:rPr>
  </w:style>
  <w:style w:type="paragraph" w:styleId="Heading6">
    <w:name w:val="heading 6"/>
    <w:basedOn w:val="Normal"/>
    <w:next w:val="Normal"/>
    <w:link w:val="Heading6Char"/>
    <w:rsid w:val="00E85F40"/>
    <w:pPr>
      <w:keepNext/>
      <w:keepLines/>
      <w:ind w:left="1152" w:hanging="1152"/>
      <w:jc w:val="both"/>
      <w:outlineLvl w:val="5"/>
    </w:pPr>
  </w:style>
  <w:style w:type="paragraph" w:styleId="Heading7">
    <w:name w:val="heading 7"/>
    <w:basedOn w:val="Normal"/>
    <w:next w:val="Normal"/>
    <w:link w:val="Heading7Char"/>
    <w:uiPriority w:val="9"/>
    <w:unhideWhenUsed/>
    <w:qFormat/>
    <w:rsid w:val="00E85F4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85F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85F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F40"/>
    <w:rPr>
      <w:rFonts w:ascii="Arial" w:eastAsia="Arial" w:hAnsi="Arial" w:cs="Arial"/>
      <w:b/>
      <w:bCs/>
      <w:smallCaps/>
      <w:color w:val="000000"/>
      <w:sz w:val="24"/>
      <w:lang w:val="es" w:eastAsia="es-CO"/>
      <w14:ligatures w14:val="none"/>
    </w:rPr>
  </w:style>
  <w:style w:type="character" w:customStyle="1" w:styleId="Heading2Char">
    <w:name w:val="Heading 2 Char"/>
    <w:basedOn w:val="DefaultParagraphFont"/>
    <w:link w:val="Heading2"/>
    <w:rsid w:val="00E85F40"/>
    <w:rPr>
      <w:rFonts w:ascii="Arial" w:eastAsia="Arial" w:hAnsi="Arial" w:cs="Arial"/>
      <w:b/>
      <w:color w:val="000000"/>
      <w:lang w:val="es" w:eastAsia="es-CO"/>
      <w14:ligatures w14:val="none"/>
    </w:rPr>
  </w:style>
  <w:style w:type="character" w:customStyle="1" w:styleId="Heading3Char">
    <w:name w:val="Heading 3 Char"/>
    <w:basedOn w:val="DefaultParagraphFont"/>
    <w:link w:val="Heading3"/>
    <w:rsid w:val="00E85F40"/>
    <w:rPr>
      <w:rFonts w:ascii="Arial" w:eastAsia="Arial" w:hAnsi="Arial" w:cs="Arial"/>
      <w:b/>
      <w:color w:val="000000"/>
      <w:lang w:val="es" w:eastAsia="es-CO"/>
      <w14:ligatures w14:val="none"/>
    </w:rPr>
  </w:style>
  <w:style w:type="character" w:customStyle="1" w:styleId="Heading4Char">
    <w:name w:val="Heading 4 Char"/>
    <w:basedOn w:val="DefaultParagraphFont"/>
    <w:link w:val="Heading4"/>
    <w:rsid w:val="00E85F40"/>
    <w:rPr>
      <w:rFonts w:ascii="Arial" w:eastAsia="Arial" w:hAnsi="Arial" w:cs="Arial"/>
      <w:b/>
      <w:color w:val="000000"/>
      <w:sz w:val="24"/>
      <w:szCs w:val="24"/>
      <w:lang w:val="es" w:eastAsia="es-CO"/>
      <w14:ligatures w14:val="none"/>
    </w:rPr>
  </w:style>
  <w:style w:type="character" w:customStyle="1" w:styleId="Heading5Char">
    <w:name w:val="Heading 5 Char"/>
    <w:basedOn w:val="DefaultParagraphFont"/>
    <w:link w:val="Heading5"/>
    <w:rsid w:val="00E85F40"/>
    <w:rPr>
      <w:rFonts w:ascii="Arial" w:eastAsia="Arial" w:hAnsi="Arial" w:cs="Arial"/>
      <w:color w:val="000000"/>
      <w:sz w:val="24"/>
      <w:szCs w:val="24"/>
      <w:u w:val="single"/>
      <w:lang w:val="es" w:eastAsia="es-CO"/>
      <w14:ligatures w14:val="none"/>
    </w:rPr>
  </w:style>
  <w:style w:type="character" w:customStyle="1" w:styleId="Heading6Char">
    <w:name w:val="Heading 6 Char"/>
    <w:basedOn w:val="DefaultParagraphFont"/>
    <w:link w:val="Heading6"/>
    <w:rsid w:val="00E85F40"/>
    <w:rPr>
      <w:rFonts w:ascii="Arial" w:eastAsia="Arial" w:hAnsi="Arial" w:cs="Arial"/>
      <w:color w:val="000000"/>
      <w:sz w:val="24"/>
      <w:szCs w:val="24"/>
      <w:lang w:val="es" w:eastAsia="es-CO"/>
      <w14:ligatures w14:val="none"/>
    </w:rPr>
  </w:style>
  <w:style w:type="character" w:customStyle="1" w:styleId="Heading7Char">
    <w:name w:val="Heading 7 Char"/>
    <w:basedOn w:val="DefaultParagraphFont"/>
    <w:link w:val="Heading7"/>
    <w:uiPriority w:val="9"/>
    <w:rsid w:val="00E85F40"/>
    <w:rPr>
      <w:rFonts w:asciiTheme="majorHAnsi" w:eastAsiaTheme="majorEastAsia" w:hAnsiTheme="majorHAnsi" w:cstheme="majorBidi"/>
      <w:i/>
      <w:iCs/>
      <w:color w:val="404040" w:themeColor="text1" w:themeTint="BF"/>
      <w:sz w:val="24"/>
      <w:szCs w:val="24"/>
      <w:lang w:val="es" w:eastAsia="es-CO"/>
      <w14:ligatures w14:val="none"/>
    </w:rPr>
  </w:style>
  <w:style w:type="character" w:customStyle="1" w:styleId="Heading8Char">
    <w:name w:val="Heading 8 Char"/>
    <w:basedOn w:val="DefaultParagraphFont"/>
    <w:link w:val="Heading8"/>
    <w:uiPriority w:val="9"/>
    <w:rsid w:val="00E85F40"/>
    <w:rPr>
      <w:rFonts w:asciiTheme="majorHAnsi" w:eastAsiaTheme="majorEastAsia" w:hAnsiTheme="majorHAnsi" w:cstheme="majorBidi"/>
      <w:color w:val="404040" w:themeColor="text1" w:themeTint="BF"/>
      <w:sz w:val="20"/>
      <w:szCs w:val="20"/>
      <w:lang w:val="es" w:eastAsia="es-CO"/>
      <w14:ligatures w14:val="none"/>
    </w:rPr>
  </w:style>
  <w:style w:type="character" w:customStyle="1" w:styleId="Heading9Char">
    <w:name w:val="Heading 9 Char"/>
    <w:basedOn w:val="DefaultParagraphFont"/>
    <w:link w:val="Heading9"/>
    <w:uiPriority w:val="9"/>
    <w:rsid w:val="00E85F40"/>
    <w:rPr>
      <w:rFonts w:asciiTheme="majorHAnsi" w:eastAsiaTheme="majorEastAsia" w:hAnsiTheme="majorHAnsi" w:cstheme="majorBidi"/>
      <w:i/>
      <w:iCs/>
      <w:color w:val="404040" w:themeColor="text1" w:themeTint="BF"/>
      <w:sz w:val="20"/>
      <w:szCs w:val="20"/>
      <w:lang w:val="es" w:eastAsia="es-CO"/>
      <w14:ligatures w14:val="none"/>
    </w:rPr>
  </w:style>
  <w:style w:type="table" w:customStyle="1" w:styleId="TableNormal1">
    <w:name w:val="Table Normal1"/>
    <w:uiPriority w:val="2"/>
    <w:qFormat/>
    <w:rsid w:val="00E85F40"/>
    <w:pPr>
      <w:pBdr>
        <w:top w:val="nil"/>
        <w:left w:val="nil"/>
        <w:bottom w:val="nil"/>
        <w:right w:val="nil"/>
        <w:between w:val="nil"/>
      </w:pBdr>
      <w:spacing w:after="0" w:line="240" w:lineRule="auto"/>
    </w:pPr>
    <w:rPr>
      <w:rFonts w:ascii="Arial" w:eastAsia="Arial" w:hAnsi="Arial" w:cs="Arial"/>
      <w:color w:val="000000"/>
      <w:sz w:val="24"/>
      <w:szCs w:val="24"/>
      <w:lang w:val="es" w:eastAsia="es-CO"/>
      <w14:ligatures w14:val="none"/>
    </w:rPr>
    <w:tblPr>
      <w:tblCellMar>
        <w:top w:w="0" w:type="dxa"/>
        <w:left w:w="0" w:type="dxa"/>
        <w:bottom w:w="0" w:type="dxa"/>
        <w:right w:w="0" w:type="dxa"/>
      </w:tblCellMar>
    </w:tblPr>
  </w:style>
  <w:style w:type="paragraph" w:styleId="Title">
    <w:name w:val="Title"/>
    <w:basedOn w:val="Normal"/>
    <w:next w:val="Normal"/>
    <w:link w:val="TitleChar"/>
    <w:rsid w:val="00E85F40"/>
    <w:pPr>
      <w:keepNext/>
      <w:keepLines/>
    </w:pPr>
    <w:rPr>
      <w:rFonts w:ascii="Calibri" w:eastAsia="Calibri" w:hAnsi="Calibri" w:cs="Calibri"/>
      <w:sz w:val="56"/>
      <w:szCs w:val="56"/>
    </w:rPr>
  </w:style>
  <w:style w:type="character" w:customStyle="1" w:styleId="TitleChar">
    <w:name w:val="Title Char"/>
    <w:basedOn w:val="DefaultParagraphFont"/>
    <w:link w:val="Title"/>
    <w:rsid w:val="00E85F40"/>
    <w:rPr>
      <w:rFonts w:ascii="Calibri" w:eastAsia="Calibri" w:hAnsi="Calibri" w:cs="Calibri"/>
      <w:color w:val="000000"/>
      <w:sz w:val="56"/>
      <w:szCs w:val="56"/>
      <w:lang w:val="es" w:eastAsia="es-CO"/>
      <w14:ligatures w14:val="none"/>
    </w:rPr>
  </w:style>
  <w:style w:type="paragraph" w:styleId="Subtitle">
    <w:name w:val="Subtitle"/>
    <w:basedOn w:val="Normal"/>
    <w:next w:val="Normal"/>
    <w:link w:val="SubtitleChar"/>
    <w:rsid w:val="00E85F40"/>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5F40"/>
    <w:rPr>
      <w:rFonts w:ascii="Georgia" w:eastAsia="Georgia" w:hAnsi="Georgia" w:cs="Georgia"/>
      <w:i/>
      <w:color w:val="666666"/>
      <w:sz w:val="48"/>
      <w:szCs w:val="48"/>
      <w:lang w:val="es" w:eastAsia="es-CO"/>
      <w14:ligatures w14:val="none"/>
    </w:rPr>
  </w:style>
  <w:style w:type="paragraph" w:styleId="Header">
    <w:name w:val="header"/>
    <w:basedOn w:val="Normal"/>
    <w:link w:val="HeaderChar"/>
    <w:uiPriority w:val="99"/>
    <w:unhideWhenUsed/>
    <w:rsid w:val="00E85F40"/>
    <w:pPr>
      <w:tabs>
        <w:tab w:val="center" w:pos="4419"/>
        <w:tab w:val="right" w:pos="8838"/>
      </w:tabs>
    </w:pPr>
  </w:style>
  <w:style w:type="character" w:customStyle="1" w:styleId="HeaderChar">
    <w:name w:val="Header Char"/>
    <w:basedOn w:val="DefaultParagraphFont"/>
    <w:link w:val="Header"/>
    <w:uiPriority w:val="99"/>
    <w:rsid w:val="00E85F40"/>
    <w:rPr>
      <w:rFonts w:ascii="Arial" w:eastAsia="Arial" w:hAnsi="Arial" w:cs="Arial"/>
      <w:color w:val="000000"/>
      <w:sz w:val="24"/>
      <w:szCs w:val="24"/>
      <w:lang w:val="es" w:eastAsia="es-CO"/>
      <w14:ligatures w14:val="none"/>
    </w:rPr>
  </w:style>
  <w:style w:type="paragraph" w:styleId="Footer">
    <w:name w:val="footer"/>
    <w:basedOn w:val="Normal"/>
    <w:link w:val="FooterChar"/>
    <w:uiPriority w:val="99"/>
    <w:unhideWhenUsed/>
    <w:rsid w:val="00E85F40"/>
    <w:pPr>
      <w:tabs>
        <w:tab w:val="center" w:pos="4419"/>
        <w:tab w:val="right" w:pos="8838"/>
      </w:tabs>
    </w:pPr>
  </w:style>
  <w:style w:type="character" w:customStyle="1" w:styleId="FooterChar">
    <w:name w:val="Footer Char"/>
    <w:basedOn w:val="DefaultParagraphFont"/>
    <w:link w:val="Footer"/>
    <w:uiPriority w:val="99"/>
    <w:rsid w:val="00E85F40"/>
    <w:rPr>
      <w:rFonts w:ascii="Arial" w:eastAsia="Arial" w:hAnsi="Arial" w:cs="Arial"/>
      <w:color w:val="000000"/>
      <w:sz w:val="24"/>
      <w:szCs w:val="24"/>
      <w:lang w:val="es" w:eastAsia="es-CO"/>
      <w14:ligatures w14:val="none"/>
    </w:rPr>
  </w:style>
  <w:style w:type="paragraph" w:styleId="ListParagraph">
    <w:name w:val="List Paragraph"/>
    <w:aliases w:val="Titulo 3,Pie de pagina,Segundo nivel de viñetas,List Paragraph1,titulo 3,Lista vistosa - Énfasis 11,Segundo nivel de vi–etas,NORMAL,Normal1,Listas,lp1,Bullet List,FooterText,numbered,Paragraphe de liste1,Bulletr List Paragraph"/>
    <w:basedOn w:val="Normal"/>
    <w:link w:val="ListParagraphChar"/>
    <w:uiPriority w:val="34"/>
    <w:qFormat/>
    <w:rsid w:val="00E85F40"/>
    <w:pPr>
      <w:ind w:left="720"/>
      <w:contextualSpacing/>
      <w:jc w:val="both"/>
    </w:pPr>
    <w:rPr>
      <w:i/>
    </w:rPr>
  </w:style>
  <w:style w:type="paragraph" w:customStyle="1" w:styleId="Default">
    <w:name w:val="Default"/>
    <w:rsid w:val="00E85F40"/>
    <w:pPr>
      <w:autoSpaceDE w:val="0"/>
      <w:autoSpaceDN w:val="0"/>
      <w:adjustRightInd w:val="0"/>
      <w:spacing w:after="0" w:line="240" w:lineRule="auto"/>
    </w:pPr>
    <w:rPr>
      <w:rFonts w:ascii="Arial" w:eastAsia="Calibri" w:hAnsi="Arial" w:cs="Arial"/>
      <w:color w:val="000000"/>
      <w:sz w:val="24"/>
      <w:szCs w:val="24"/>
      <w:lang w:val="es-CO"/>
      <w14:ligatures w14:val="none"/>
    </w:rPr>
  </w:style>
  <w:style w:type="paragraph" w:customStyle="1" w:styleId="epgrafe">
    <w:name w:val="epígrafe"/>
    <w:basedOn w:val="Normal"/>
    <w:rsid w:val="00E85F40"/>
    <w:pPr>
      <w:widowControl w:val="0"/>
      <w:pBdr>
        <w:top w:val="none" w:sz="0" w:space="0" w:color="auto"/>
        <w:left w:val="none" w:sz="0" w:space="0" w:color="auto"/>
        <w:bottom w:val="none" w:sz="0" w:space="0" w:color="auto"/>
        <w:right w:val="none" w:sz="0" w:space="0" w:color="auto"/>
        <w:between w:val="none" w:sz="0" w:space="0" w:color="auto"/>
      </w:pBdr>
      <w:jc w:val="both"/>
    </w:pPr>
    <w:rPr>
      <w:rFonts w:eastAsia="Times New Roman" w:cs="Times New Roman"/>
      <w:color w:val="auto"/>
      <w:szCs w:val="20"/>
      <w:lang w:val="es-ES_tradnl" w:eastAsia="es-ES"/>
    </w:rPr>
  </w:style>
  <w:style w:type="paragraph" w:styleId="BodyText">
    <w:name w:val="Body Text"/>
    <w:basedOn w:val="Normal"/>
    <w:link w:val="BodyTextChar"/>
    <w:uiPriority w:val="99"/>
    <w:rsid w:val="00E85F40"/>
    <w:pPr>
      <w:pBdr>
        <w:top w:val="none" w:sz="0" w:space="0" w:color="auto"/>
        <w:left w:val="none" w:sz="0" w:space="0" w:color="auto"/>
        <w:bottom w:val="none" w:sz="0" w:space="0" w:color="auto"/>
        <w:right w:val="none" w:sz="0" w:space="0" w:color="auto"/>
        <w:between w:val="none" w:sz="0" w:space="0" w:color="auto"/>
      </w:pBdr>
      <w:spacing w:line="360" w:lineRule="auto"/>
      <w:jc w:val="center"/>
    </w:pPr>
    <w:rPr>
      <w:rFonts w:ascii="Arial Black" w:eastAsia="Times New Roman" w:hAnsi="Arial Black" w:cs="Times New Roman"/>
      <w:color w:val="auto"/>
      <w:sz w:val="36"/>
      <w:lang w:val="x-none" w:eastAsia="es-ES"/>
    </w:rPr>
  </w:style>
  <w:style w:type="character" w:customStyle="1" w:styleId="BodyTextChar">
    <w:name w:val="Body Text Char"/>
    <w:basedOn w:val="DefaultParagraphFont"/>
    <w:link w:val="BodyText"/>
    <w:uiPriority w:val="99"/>
    <w:rsid w:val="00E85F40"/>
    <w:rPr>
      <w:rFonts w:ascii="Arial Black" w:eastAsia="Times New Roman" w:hAnsi="Arial Black" w:cs="Times New Roman"/>
      <w:sz w:val="36"/>
      <w:szCs w:val="24"/>
      <w:lang w:val="x-none" w:eastAsia="es-ES"/>
      <w14:ligatures w14:val="none"/>
    </w:rPr>
  </w:style>
  <w:style w:type="paragraph" w:customStyle="1" w:styleId="TableParagraph">
    <w:name w:val="Table Paragraph"/>
    <w:basedOn w:val="Normal"/>
    <w:uiPriority w:val="1"/>
    <w:qFormat/>
    <w:rsid w:val="00E85F40"/>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ahoma" w:eastAsia="Tahoma" w:hAnsi="Tahoma" w:cs="Tahoma"/>
      <w:color w:val="auto"/>
      <w:sz w:val="22"/>
      <w:szCs w:val="22"/>
      <w:lang w:val="es-ES" w:eastAsia="en-US"/>
    </w:rPr>
  </w:style>
  <w:style w:type="character" w:styleId="BookTitle">
    <w:name w:val="Book Title"/>
    <w:aliases w:val="Listado Figuras"/>
    <w:basedOn w:val="DefaultParagraphFont"/>
    <w:uiPriority w:val="33"/>
    <w:qFormat/>
    <w:rsid w:val="00E85F40"/>
    <w:rPr>
      <w:rFonts w:ascii="Arial" w:hAnsi="Arial"/>
      <w:b w:val="0"/>
      <w:bCs/>
      <w:i w:val="0"/>
      <w:smallCaps/>
      <w:color w:val="auto"/>
      <w:spacing w:val="5"/>
      <w:sz w:val="24"/>
    </w:rPr>
  </w:style>
  <w:style w:type="paragraph" w:styleId="NoSpacing">
    <w:name w:val="No Spacing"/>
    <w:aliases w:val="Parrafo"/>
    <w:uiPriority w:val="1"/>
    <w:qFormat/>
    <w:rsid w:val="00E85F40"/>
    <w:pPr>
      <w:pBdr>
        <w:top w:val="nil"/>
        <w:left w:val="nil"/>
        <w:bottom w:val="nil"/>
        <w:right w:val="nil"/>
        <w:between w:val="nil"/>
      </w:pBdr>
      <w:spacing w:after="0" w:line="240" w:lineRule="auto"/>
      <w:jc w:val="both"/>
    </w:pPr>
    <w:rPr>
      <w:rFonts w:ascii="Arial" w:eastAsia="Arial" w:hAnsi="Arial" w:cs="Arial"/>
      <w:color w:val="000000"/>
      <w:sz w:val="24"/>
      <w:szCs w:val="24"/>
      <w:lang w:val="es" w:eastAsia="es-CO"/>
      <w14:ligatures w14:val="none"/>
    </w:rPr>
  </w:style>
  <w:style w:type="paragraph" w:customStyle="1" w:styleId="Titulo2">
    <w:name w:val="Titulo 2"/>
    <w:basedOn w:val="ListParagraph"/>
    <w:link w:val="Titulo2Car"/>
    <w:qFormat/>
    <w:rsid w:val="00E85F40"/>
    <w:pPr>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b/>
      <w:bCs/>
      <w:lang w:val="es-CO"/>
    </w:rPr>
  </w:style>
  <w:style w:type="character" w:customStyle="1" w:styleId="ListParagraphChar">
    <w:name w:val="List Paragraph Char"/>
    <w:aliases w:val="Titulo 3 Char,Pie de pagina Char,Segundo nivel de viñetas Char,List Paragraph1 Char,titulo 3 Char,Lista vistosa - Énfasis 11 Char,Segundo nivel de vi–etas Char,NORMAL Char,Normal1 Char,Listas Char,lp1 Char,Bullet List Char"/>
    <w:basedOn w:val="DefaultParagraphFont"/>
    <w:link w:val="ListParagraph"/>
    <w:uiPriority w:val="34"/>
    <w:rsid w:val="00E85F40"/>
    <w:rPr>
      <w:rFonts w:ascii="Arial" w:eastAsia="Arial" w:hAnsi="Arial" w:cs="Arial"/>
      <w:i/>
      <w:color w:val="000000"/>
      <w:sz w:val="24"/>
      <w:szCs w:val="24"/>
      <w:lang w:val="es" w:eastAsia="es-CO"/>
      <w14:ligatures w14:val="none"/>
    </w:rPr>
  </w:style>
  <w:style w:type="character" w:customStyle="1" w:styleId="Titulo2Car">
    <w:name w:val="Titulo 2 Car"/>
    <w:basedOn w:val="ListParagraphChar"/>
    <w:link w:val="Titulo2"/>
    <w:rsid w:val="00E85F40"/>
    <w:rPr>
      <w:rFonts w:ascii="Arial" w:eastAsia="Arial" w:hAnsi="Arial" w:cs="Arial"/>
      <w:b/>
      <w:bCs/>
      <w:i/>
      <w:color w:val="000000"/>
      <w:sz w:val="24"/>
      <w:szCs w:val="24"/>
      <w:lang w:val="es-CO" w:eastAsia="es-CO"/>
      <w14:ligatures w14:val="none"/>
    </w:rPr>
  </w:style>
  <w:style w:type="character" w:styleId="Emphasis">
    <w:name w:val="Emphasis"/>
    <w:basedOn w:val="DefaultParagraphFont"/>
    <w:uiPriority w:val="20"/>
    <w:qFormat/>
    <w:rsid w:val="00E85F40"/>
    <w:rPr>
      <w:i/>
      <w:iCs/>
    </w:rPr>
  </w:style>
  <w:style w:type="character" w:styleId="IntenseEmphasis">
    <w:name w:val="Intense Emphasis"/>
    <w:basedOn w:val="DefaultParagraphFont"/>
    <w:uiPriority w:val="21"/>
    <w:qFormat/>
    <w:rsid w:val="00E85F40"/>
    <w:rPr>
      <w:b/>
      <w:bCs/>
      <w:i/>
      <w:iCs/>
      <w:color w:val="4472C4" w:themeColor="accent1"/>
    </w:rPr>
  </w:style>
  <w:style w:type="character" w:styleId="Strong">
    <w:name w:val="Strong"/>
    <w:basedOn w:val="DefaultParagraphFont"/>
    <w:uiPriority w:val="22"/>
    <w:qFormat/>
    <w:rsid w:val="00E85F40"/>
    <w:rPr>
      <w:b/>
      <w:bCs/>
    </w:rPr>
  </w:style>
  <w:style w:type="paragraph" w:styleId="Quote">
    <w:name w:val="Quote"/>
    <w:basedOn w:val="Normal"/>
    <w:next w:val="Normal"/>
    <w:link w:val="QuoteChar"/>
    <w:uiPriority w:val="29"/>
    <w:qFormat/>
    <w:rsid w:val="00E85F40"/>
    <w:rPr>
      <w:i/>
      <w:iCs/>
      <w:color w:val="000000" w:themeColor="text1"/>
    </w:rPr>
  </w:style>
  <w:style w:type="character" w:customStyle="1" w:styleId="QuoteChar">
    <w:name w:val="Quote Char"/>
    <w:basedOn w:val="DefaultParagraphFont"/>
    <w:link w:val="Quote"/>
    <w:uiPriority w:val="29"/>
    <w:rsid w:val="00E85F40"/>
    <w:rPr>
      <w:rFonts w:ascii="Arial" w:eastAsia="Arial" w:hAnsi="Arial" w:cs="Arial"/>
      <w:i/>
      <w:iCs/>
      <w:color w:val="000000" w:themeColor="text1"/>
      <w:sz w:val="24"/>
      <w:szCs w:val="24"/>
      <w:lang w:val="es" w:eastAsia="es-CO"/>
      <w14:ligatures w14:val="none"/>
    </w:rPr>
  </w:style>
  <w:style w:type="character" w:customStyle="1" w:styleId="sts-tbx-entailedterm">
    <w:name w:val="sts-tbx-entailedterm"/>
    <w:basedOn w:val="DefaultParagraphFont"/>
    <w:rsid w:val="00E85F40"/>
  </w:style>
  <w:style w:type="character" w:styleId="Hyperlink">
    <w:name w:val="Hyperlink"/>
    <w:basedOn w:val="DefaultParagraphFont"/>
    <w:uiPriority w:val="99"/>
    <w:unhideWhenUsed/>
    <w:rsid w:val="00E85F40"/>
    <w:rPr>
      <w:color w:val="0000FF"/>
      <w:u w:val="single"/>
    </w:rPr>
  </w:style>
  <w:style w:type="character" w:customStyle="1" w:styleId="sts-tbx-entailedterm-num">
    <w:name w:val="sts-tbx-entailedterm-num"/>
    <w:basedOn w:val="DefaultParagraphFont"/>
    <w:rsid w:val="00E85F40"/>
  </w:style>
  <w:style w:type="paragraph" w:styleId="NormalWeb">
    <w:name w:val="Normal (Web)"/>
    <w:basedOn w:val="Normal"/>
    <w:uiPriority w:val="99"/>
    <w:semiHidden/>
    <w:unhideWhenUsed/>
    <w:rsid w:val="00E85F4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val="es-CO"/>
    </w:rPr>
  </w:style>
  <w:style w:type="character" w:customStyle="1" w:styleId="spelle">
    <w:name w:val="spelle"/>
    <w:basedOn w:val="DefaultParagraphFont"/>
    <w:rsid w:val="00E85F40"/>
  </w:style>
  <w:style w:type="paragraph" w:styleId="TOCHeading">
    <w:name w:val="TOC Heading"/>
    <w:basedOn w:val="Heading1"/>
    <w:next w:val="Normal"/>
    <w:uiPriority w:val="39"/>
    <w:unhideWhenUsed/>
    <w:qFormat/>
    <w:rsid w:val="00E85F40"/>
    <w:pPr>
      <w:pBdr>
        <w:top w:val="none" w:sz="0" w:space="0" w:color="auto"/>
        <w:left w:val="none" w:sz="0" w:space="0" w:color="auto"/>
        <w:bottom w:val="none" w:sz="0" w:space="0" w:color="auto"/>
        <w:right w:val="none" w:sz="0" w:space="0" w:color="auto"/>
        <w:between w:val="none" w:sz="0" w:space="0" w:color="auto"/>
      </w:pBdr>
      <w:spacing w:before="480" w:line="276" w:lineRule="auto"/>
      <w:ind w:left="0"/>
      <w:jc w:val="left"/>
      <w:outlineLvl w:val="9"/>
    </w:pPr>
    <w:rPr>
      <w:rFonts w:asciiTheme="majorHAnsi" w:eastAsiaTheme="majorEastAsia" w:hAnsiTheme="majorHAnsi" w:cstheme="majorBidi"/>
      <w:smallCaps w:val="0"/>
      <w:color w:val="2F5496" w:themeColor="accent1" w:themeShade="BF"/>
      <w:sz w:val="28"/>
      <w:szCs w:val="28"/>
      <w:lang w:val="es-CO"/>
    </w:rPr>
  </w:style>
  <w:style w:type="paragraph" w:styleId="TOC1">
    <w:name w:val="toc 1"/>
    <w:basedOn w:val="Normal"/>
    <w:next w:val="Normal"/>
    <w:autoRedefine/>
    <w:uiPriority w:val="39"/>
    <w:unhideWhenUsed/>
    <w:qFormat/>
    <w:rsid w:val="00E85F40"/>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qFormat/>
    <w:rsid w:val="00E85F40"/>
    <w:rPr>
      <w:rFonts w:asciiTheme="minorHAnsi" w:hAnsiTheme="minorHAnsi"/>
      <w:b/>
      <w:bCs/>
      <w:smallCaps/>
      <w:sz w:val="22"/>
      <w:szCs w:val="22"/>
    </w:rPr>
  </w:style>
  <w:style w:type="paragraph" w:styleId="TOC3">
    <w:name w:val="toc 3"/>
    <w:basedOn w:val="Normal"/>
    <w:next w:val="Normal"/>
    <w:autoRedefine/>
    <w:uiPriority w:val="39"/>
    <w:unhideWhenUsed/>
    <w:qFormat/>
    <w:rsid w:val="00E85F40"/>
    <w:rPr>
      <w:rFonts w:asciiTheme="minorHAnsi" w:hAnsiTheme="minorHAnsi"/>
      <w:smallCaps/>
      <w:sz w:val="22"/>
      <w:szCs w:val="22"/>
    </w:rPr>
  </w:style>
  <w:style w:type="paragraph" w:styleId="TOC4">
    <w:name w:val="toc 4"/>
    <w:basedOn w:val="Normal"/>
    <w:next w:val="Normal"/>
    <w:autoRedefine/>
    <w:uiPriority w:val="39"/>
    <w:unhideWhenUsed/>
    <w:rsid w:val="00E85F40"/>
    <w:rPr>
      <w:rFonts w:asciiTheme="minorHAnsi" w:hAnsiTheme="minorHAnsi"/>
      <w:sz w:val="22"/>
      <w:szCs w:val="22"/>
    </w:rPr>
  </w:style>
  <w:style w:type="paragraph" w:styleId="TOC5">
    <w:name w:val="toc 5"/>
    <w:basedOn w:val="Normal"/>
    <w:next w:val="Normal"/>
    <w:autoRedefine/>
    <w:uiPriority w:val="39"/>
    <w:unhideWhenUsed/>
    <w:rsid w:val="00E85F40"/>
    <w:rPr>
      <w:rFonts w:asciiTheme="minorHAnsi" w:hAnsiTheme="minorHAnsi"/>
      <w:sz w:val="22"/>
      <w:szCs w:val="22"/>
    </w:rPr>
  </w:style>
  <w:style w:type="paragraph" w:styleId="TOC6">
    <w:name w:val="toc 6"/>
    <w:basedOn w:val="Normal"/>
    <w:next w:val="Normal"/>
    <w:autoRedefine/>
    <w:uiPriority w:val="39"/>
    <w:unhideWhenUsed/>
    <w:rsid w:val="00E85F40"/>
    <w:rPr>
      <w:rFonts w:asciiTheme="minorHAnsi" w:hAnsiTheme="minorHAnsi"/>
      <w:sz w:val="22"/>
      <w:szCs w:val="22"/>
    </w:rPr>
  </w:style>
  <w:style w:type="paragraph" w:styleId="TOC7">
    <w:name w:val="toc 7"/>
    <w:basedOn w:val="Normal"/>
    <w:next w:val="Normal"/>
    <w:autoRedefine/>
    <w:uiPriority w:val="39"/>
    <w:unhideWhenUsed/>
    <w:rsid w:val="00E85F40"/>
    <w:rPr>
      <w:rFonts w:asciiTheme="minorHAnsi" w:hAnsiTheme="minorHAnsi"/>
      <w:sz w:val="22"/>
      <w:szCs w:val="22"/>
    </w:rPr>
  </w:style>
  <w:style w:type="paragraph" w:styleId="TOC8">
    <w:name w:val="toc 8"/>
    <w:basedOn w:val="Normal"/>
    <w:next w:val="Normal"/>
    <w:autoRedefine/>
    <w:uiPriority w:val="39"/>
    <w:unhideWhenUsed/>
    <w:rsid w:val="00E85F40"/>
    <w:rPr>
      <w:rFonts w:asciiTheme="minorHAnsi" w:hAnsiTheme="minorHAnsi"/>
      <w:sz w:val="22"/>
      <w:szCs w:val="22"/>
    </w:rPr>
  </w:style>
  <w:style w:type="paragraph" w:styleId="TOC9">
    <w:name w:val="toc 9"/>
    <w:basedOn w:val="Normal"/>
    <w:next w:val="Normal"/>
    <w:autoRedefine/>
    <w:uiPriority w:val="39"/>
    <w:unhideWhenUsed/>
    <w:rsid w:val="00E85F40"/>
    <w:rPr>
      <w:rFonts w:asciiTheme="minorHAnsi" w:hAnsiTheme="minorHAnsi"/>
      <w:sz w:val="22"/>
      <w:szCs w:val="22"/>
    </w:rPr>
  </w:style>
  <w:style w:type="character" w:styleId="SubtleEmphasis">
    <w:name w:val="Subtle Emphasis"/>
    <w:basedOn w:val="DefaultParagraphFont"/>
    <w:uiPriority w:val="19"/>
    <w:qFormat/>
    <w:rsid w:val="00E85F40"/>
    <w:rPr>
      <w:i/>
      <w:iCs/>
      <w:color w:val="808080" w:themeColor="text1" w:themeTint="7F"/>
    </w:rPr>
  </w:style>
  <w:style w:type="character" w:styleId="IntenseReference">
    <w:name w:val="Intense Reference"/>
    <w:basedOn w:val="DefaultParagraphFont"/>
    <w:uiPriority w:val="32"/>
    <w:qFormat/>
    <w:rsid w:val="00E85F40"/>
    <w:rPr>
      <w:b/>
      <w:bCs/>
      <w:smallCaps/>
      <w:color w:val="ED7D31" w:themeColor="accent2"/>
      <w:spacing w:val="5"/>
      <w:u w:val="single"/>
    </w:rPr>
  </w:style>
  <w:style w:type="character" w:styleId="SubtleReference">
    <w:name w:val="Subtle Reference"/>
    <w:basedOn w:val="DefaultParagraphFont"/>
    <w:uiPriority w:val="31"/>
    <w:qFormat/>
    <w:rsid w:val="00E85F40"/>
    <w:rPr>
      <w:smallCaps/>
      <w:color w:val="ED7D31" w:themeColor="accent2"/>
      <w:u w:val="single"/>
    </w:rPr>
  </w:style>
  <w:style w:type="paragraph" w:styleId="IntenseQuote">
    <w:name w:val="Intense Quote"/>
    <w:basedOn w:val="Normal"/>
    <w:next w:val="Normal"/>
    <w:link w:val="IntenseQuoteChar"/>
    <w:uiPriority w:val="30"/>
    <w:qFormat/>
    <w:rsid w:val="00E85F4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85F40"/>
    <w:rPr>
      <w:rFonts w:ascii="Arial" w:eastAsia="Arial" w:hAnsi="Arial" w:cs="Arial"/>
      <w:b/>
      <w:bCs/>
      <w:i/>
      <w:iCs/>
      <w:color w:val="4472C4" w:themeColor="accent1"/>
      <w:sz w:val="24"/>
      <w:szCs w:val="24"/>
      <w:lang w:val="es" w:eastAsia="es-CO"/>
      <w14:ligatures w14:val="none"/>
    </w:rPr>
  </w:style>
  <w:style w:type="paragraph" w:styleId="BalloonText">
    <w:name w:val="Balloon Text"/>
    <w:basedOn w:val="Normal"/>
    <w:link w:val="BalloonTextChar"/>
    <w:uiPriority w:val="99"/>
    <w:semiHidden/>
    <w:unhideWhenUsed/>
    <w:rsid w:val="00E85F40"/>
    <w:rPr>
      <w:rFonts w:ascii="Tahoma" w:hAnsi="Tahoma" w:cs="Tahoma"/>
      <w:sz w:val="16"/>
      <w:szCs w:val="16"/>
    </w:rPr>
  </w:style>
  <w:style w:type="character" w:customStyle="1" w:styleId="BalloonTextChar">
    <w:name w:val="Balloon Text Char"/>
    <w:basedOn w:val="DefaultParagraphFont"/>
    <w:link w:val="BalloonText"/>
    <w:uiPriority w:val="99"/>
    <w:semiHidden/>
    <w:rsid w:val="00E85F40"/>
    <w:rPr>
      <w:rFonts w:ascii="Tahoma" w:eastAsia="Arial" w:hAnsi="Tahoma" w:cs="Tahoma"/>
      <w:color w:val="000000"/>
      <w:sz w:val="16"/>
      <w:szCs w:val="16"/>
      <w:lang w:val="es" w:eastAsia="es-CO"/>
      <w14:ligatures w14:val="none"/>
    </w:rPr>
  </w:style>
  <w:style w:type="character" w:customStyle="1" w:styleId="hps">
    <w:name w:val="hps"/>
    <w:rsid w:val="00E85F40"/>
  </w:style>
  <w:style w:type="paragraph" w:customStyle="1" w:styleId="LFTFooterCustomText">
    <w:name w:val="LFT Footer Custom Text"/>
    <w:basedOn w:val="Normal"/>
    <w:qFormat/>
    <w:rsid w:val="00E85F4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mbria" w:eastAsia="Calibri" w:hAnsi="Cambria" w:cs="Times New Roman"/>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www.iso.org/obp/ui/es/"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www.iso.org/obp/u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B579BE-09EF-49EB-AF2A-C03C6CFC960E}" type="doc">
      <dgm:prSet loTypeId="urn:microsoft.com/office/officeart/2005/8/layout/pyramid1" loCatId="pyramid" qsTypeId="urn:microsoft.com/office/officeart/2005/8/quickstyle/simple3" qsCatId="simple" csTypeId="urn:microsoft.com/office/officeart/2005/8/colors/accent1_2" csCatId="accent1" phldr="1"/>
      <dgm:spPr/>
      <dgm:t>
        <a:bodyPr/>
        <a:lstStyle/>
        <a:p>
          <a:endParaRPr lang="es-CO"/>
        </a:p>
      </dgm:t>
    </dgm:pt>
    <dgm:pt modelId="{5E953012-E692-47A0-B316-7A9E5742EFF2}">
      <dgm:prSet phldrT="[Texto]" custT="1"/>
      <dgm:spPr>
        <a:solidFill>
          <a:schemeClr val="accent6">
            <a:lumMod val="60000"/>
            <a:lumOff val="40000"/>
          </a:schemeClr>
        </a:solidFill>
      </dgm:spPr>
      <dgm:t>
        <a:bodyPr/>
        <a:lstStyle/>
        <a:p>
          <a:r>
            <a:rPr lang="es-CO" sz="1200"/>
            <a:t>Manual, Políticas, </a:t>
          </a:r>
        </a:p>
        <a:p>
          <a:r>
            <a:rPr lang="es-CO" sz="1200"/>
            <a:t>Objetivos</a:t>
          </a:r>
        </a:p>
      </dgm:t>
    </dgm:pt>
    <dgm:pt modelId="{D9B0D99F-B79A-40D5-B923-6F1A58513A39}" type="parTrans" cxnId="{48621F8B-24C5-43C4-B005-74FF68DF39C7}">
      <dgm:prSet/>
      <dgm:spPr/>
      <dgm:t>
        <a:bodyPr/>
        <a:lstStyle/>
        <a:p>
          <a:endParaRPr lang="en-US"/>
        </a:p>
      </dgm:t>
    </dgm:pt>
    <dgm:pt modelId="{EB1E6278-0CBF-46C5-9F95-B995B4A6ACFE}" type="sibTrans" cxnId="{48621F8B-24C5-43C4-B005-74FF68DF39C7}">
      <dgm:prSet/>
      <dgm:spPr/>
      <dgm:t>
        <a:bodyPr/>
        <a:lstStyle/>
        <a:p>
          <a:endParaRPr lang="en-US"/>
        </a:p>
      </dgm:t>
    </dgm:pt>
    <dgm:pt modelId="{25C7A8B6-FF7D-498F-8D1C-C97505C08EDF}">
      <dgm:prSet phldrT="[Texto]" custT="1"/>
      <dgm:spPr>
        <a:solidFill>
          <a:schemeClr val="accent6">
            <a:lumMod val="60000"/>
            <a:lumOff val="40000"/>
          </a:schemeClr>
        </a:solidFill>
      </dgm:spPr>
      <dgm:t>
        <a:bodyPr/>
        <a:lstStyle/>
        <a:p>
          <a:r>
            <a:rPr lang="es-CO" sz="1200"/>
            <a:t>Procedimientos , Instructivos, Guías</a:t>
          </a:r>
        </a:p>
      </dgm:t>
    </dgm:pt>
    <dgm:pt modelId="{4649F481-6D12-413A-A494-B051D86C1C36}" type="parTrans" cxnId="{48C1351B-5013-4AEF-8A4C-A04B5BEFBC3D}">
      <dgm:prSet/>
      <dgm:spPr/>
      <dgm:t>
        <a:bodyPr/>
        <a:lstStyle/>
        <a:p>
          <a:endParaRPr lang="en-US"/>
        </a:p>
      </dgm:t>
    </dgm:pt>
    <dgm:pt modelId="{B6728D17-1087-4FB9-ABB7-2BDDCDEEFEA1}" type="sibTrans" cxnId="{48C1351B-5013-4AEF-8A4C-A04B5BEFBC3D}">
      <dgm:prSet/>
      <dgm:spPr/>
      <dgm:t>
        <a:bodyPr/>
        <a:lstStyle/>
        <a:p>
          <a:endParaRPr lang="en-US"/>
        </a:p>
      </dgm:t>
    </dgm:pt>
    <dgm:pt modelId="{B3AF633A-1177-49A1-A9D0-4C9FDB12F4C4}">
      <dgm:prSet phldrT="[Texto]" custT="1"/>
      <dgm:spPr>
        <a:solidFill>
          <a:schemeClr val="accent6">
            <a:lumMod val="60000"/>
            <a:lumOff val="40000"/>
          </a:schemeClr>
        </a:solidFill>
      </dgm:spPr>
      <dgm:t>
        <a:bodyPr/>
        <a:lstStyle/>
        <a:p>
          <a:r>
            <a:rPr lang="es-CO" sz="1200"/>
            <a:t>Programas, Planes</a:t>
          </a:r>
        </a:p>
      </dgm:t>
    </dgm:pt>
    <dgm:pt modelId="{A9F2662B-0148-45E1-A047-131467B050FB}" type="parTrans" cxnId="{35378919-FC1F-4427-8ABB-58E60D70584B}">
      <dgm:prSet/>
      <dgm:spPr/>
      <dgm:t>
        <a:bodyPr/>
        <a:lstStyle/>
        <a:p>
          <a:endParaRPr lang="en-US"/>
        </a:p>
      </dgm:t>
    </dgm:pt>
    <dgm:pt modelId="{7AE2A684-0214-4EAC-BE68-01817F571325}" type="sibTrans" cxnId="{35378919-FC1F-4427-8ABB-58E60D70584B}">
      <dgm:prSet/>
      <dgm:spPr/>
      <dgm:t>
        <a:bodyPr/>
        <a:lstStyle/>
        <a:p>
          <a:endParaRPr lang="en-US"/>
        </a:p>
      </dgm:t>
    </dgm:pt>
    <dgm:pt modelId="{450D19C7-5B7E-4B47-9874-E9C5458E3973}">
      <dgm:prSet phldrT="[Texto]" custT="1"/>
      <dgm:spPr>
        <a:solidFill>
          <a:schemeClr val="accent6">
            <a:lumMod val="60000"/>
            <a:lumOff val="40000"/>
          </a:schemeClr>
        </a:solidFill>
      </dgm:spPr>
      <dgm:t>
        <a:bodyPr/>
        <a:lstStyle/>
        <a:p>
          <a:r>
            <a:rPr lang="es-CO" sz="1200"/>
            <a:t>Formatos, Registros</a:t>
          </a:r>
        </a:p>
      </dgm:t>
    </dgm:pt>
    <dgm:pt modelId="{C632AF51-5ED2-44A4-B6AF-5D740D1BA9A0}" type="parTrans" cxnId="{D197F006-23CF-4D1E-94C6-0715969A218C}">
      <dgm:prSet/>
      <dgm:spPr/>
      <dgm:t>
        <a:bodyPr/>
        <a:lstStyle/>
        <a:p>
          <a:endParaRPr lang="en-US"/>
        </a:p>
      </dgm:t>
    </dgm:pt>
    <dgm:pt modelId="{9C2F9142-33B7-4105-A750-163CBD1E7131}" type="sibTrans" cxnId="{D197F006-23CF-4D1E-94C6-0715969A218C}">
      <dgm:prSet/>
      <dgm:spPr/>
      <dgm:t>
        <a:bodyPr/>
        <a:lstStyle/>
        <a:p>
          <a:endParaRPr lang="en-US"/>
        </a:p>
      </dgm:t>
    </dgm:pt>
    <dgm:pt modelId="{E0936C75-0997-48B3-BE1E-C21AF65DDAF1}">
      <dgm:prSet phldrT="[Texto]" custT="1"/>
      <dgm:spPr>
        <a:solidFill>
          <a:schemeClr val="accent6">
            <a:lumMod val="60000"/>
            <a:lumOff val="40000"/>
          </a:schemeClr>
        </a:solidFill>
      </dgm:spPr>
      <dgm:t>
        <a:bodyPr/>
        <a:lstStyle/>
        <a:p>
          <a:r>
            <a:rPr lang="es-CO" sz="1200"/>
            <a:t>Documentos externos</a:t>
          </a:r>
        </a:p>
      </dgm:t>
    </dgm:pt>
    <dgm:pt modelId="{9A939BC3-00BF-4F46-BA74-5E39AC919EF3}" type="parTrans" cxnId="{1923603B-1C7A-4EDE-B7C5-E8B15437E276}">
      <dgm:prSet/>
      <dgm:spPr/>
      <dgm:t>
        <a:bodyPr/>
        <a:lstStyle/>
        <a:p>
          <a:endParaRPr lang="en-US"/>
        </a:p>
      </dgm:t>
    </dgm:pt>
    <dgm:pt modelId="{A56EB070-DE39-4B0B-B935-E07CD5E9C0EE}" type="sibTrans" cxnId="{1923603B-1C7A-4EDE-B7C5-E8B15437E276}">
      <dgm:prSet/>
      <dgm:spPr/>
      <dgm:t>
        <a:bodyPr/>
        <a:lstStyle/>
        <a:p>
          <a:endParaRPr lang="en-US"/>
        </a:p>
      </dgm:t>
    </dgm:pt>
    <dgm:pt modelId="{7F10394F-7616-4849-BD8D-7F88A98BF20E}" type="pres">
      <dgm:prSet presAssocID="{D6B579BE-09EF-49EB-AF2A-C03C6CFC960E}" presName="Name0" presStyleCnt="0">
        <dgm:presLayoutVars>
          <dgm:dir/>
          <dgm:animLvl val="lvl"/>
          <dgm:resizeHandles val="exact"/>
        </dgm:presLayoutVars>
      </dgm:prSet>
      <dgm:spPr/>
    </dgm:pt>
    <dgm:pt modelId="{E315A26C-A16B-47C7-8DF3-CE8D9D621F98}" type="pres">
      <dgm:prSet presAssocID="{5E953012-E692-47A0-B316-7A9E5742EFF2}" presName="Name8" presStyleCnt="0"/>
      <dgm:spPr/>
    </dgm:pt>
    <dgm:pt modelId="{9742D82D-3C8E-42D1-91D1-2B50E5F21FC8}" type="pres">
      <dgm:prSet presAssocID="{5E953012-E692-47A0-B316-7A9E5742EFF2}" presName="level" presStyleLbl="node1" presStyleIdx="0" presStyleCnt="5" custScaleX="98816" custScaleY="360700">
        <dgm:presLayoutVars>
          <dgm:chMax val="1"/>
          <dgm:bulletEnabled val="1"/>
        </dgm:presLayoutVars>
      </dgm:prSet>
      <dgm:spPr/>
    </dgm:pt>
    <dgm:pt modelId="{B11D48B6-00FA-4461-BD14-90B50B8C4358}" type="pres">
      <dgm:prSet presAssocID="{5E953012-E692-47A0-B316-7A9E5742EFF2}" presName="levelTx" presStyleLbl="revTx" presStyleIdx="0" presStyleCnt="0">
        <dgm:presLayoutVars>
          <dgm:chMax val="1"/>
          <dgm:bulletEnabled val="1"/>
        </dgm:presLayoutVars>
      </dgm:prSet>
      <dgm:spPr/>
    </dgm:pt>
    <dgm:pt modelId="{966187D3-E1EC-4807-9899-CAF11157A2D8}" type="pres">
      <dgm:prSet presAssocID="{25C7A8B6-FF7D-498F-8D1C-C97505C08EDF}" presName="Name8" presStyleCnt="0"/>
      <dgm:spPr/>
    </dgm:pt>
    <dgm:pt modelId="{453B16A0-E835-4934-9D73-3A755BC88DB2}" type="pres">
      <dgm:prSet presAssocID="{25C7A8B6-FF7D-498F-8D1C-C97505C08EDF}" presName="level" presStyleLbl="node1" presStyleIdx="1" presStyleCnt="5">
        <dgm:presLayoutVars>
          <dgm:chMax val="1"/>
          <dgm:bulletEnabled val="1"/>
        </dgm:presLayoutVars>
      </dgm:prSet>
      <dgm:spPr/>
    </dgm:pt>
    <dgm:pt modelId="{31E79C5C-0441-4615-B4B9-8DD02FA68F60}" type="pres">
      <dgm:prSet presAssocID="{25C7A8B6-FF7D-498F-8D1C-C97505C08EDF}" presName="levelTx" presStyleLbl="revTx" presStyleIdx="0" presStyleCnt="0">
        <dgm:presLayoutVars>
          <dgm:chMax val="1"/>
          <dgm:bulletEnabled val="1"/>
        </dgm:presLayoutVars>
      </dgm:prSet>
      <dgm:spPr/>
    </dgm:pt>
    <dgm:pt modelId="{D4EBA8A4-41DF-4BB0-8267-15F89AAC9D54}" type="pres">
      <dgm:prSet presAssocID="{B3AF633A-1177-49A1-A9D0-4C9FDB12F4C4}" presName="Name8" presStyleCnt="0"/>
      <dgm:spPr/>
    </dgm:pt>
    <dgm:pt modelId="{4C7AAE02-F75D-4C9B-8ECE-CD026BDB3009}" type="pres">
      <dgm:prSet presAssocID="{B3AF633A-1177-49A1-A9D0-4C9FDB12F4C4}" presName="level" presStyleLbl="node1" presStyleIdx="2" presStyleCnt="5">
        <dgm:presLayoutVars>
          <dgm:chMax val="1"/>
          <dgm:bulletEnabled val="1"/>
        </dgm:presLayoutVars>
      </dgm:prSet>
      <dgm:spPr/>
    </dgm:pt>
    <dgm:pt modelId="{867B1E09-4050-49EE-8CF9-9B6BF96DDA82}" type="pres">
      <dgm:prSet presAssocID="{B3AF633A-1177-49A1-A9D0-4C9FDB12F4C4}" presName="levelTx" presStyleLbl="revTx" presStyleIdx="0" presStyleCnt="0">
        <dgm:presLayoutVars>
          <dgm:chMax val="1"/>
          <dgm:bulletEnabled val="1"/>
        </dgm:presLayoutVars>
      </dgm:prSet>
      <dgm:spPr/>
    </dgm:pt>
    <dgm:pt modelId="{ED033CE7-77D5-49F1-A2C2-49449E8A1FA2}" type="pres">
      <dgm:prSet presAssocID="{450D19C7-5B7E-4B47-9874-E9C5458E3973}" presName="Name8" presStyleCnt="0"/>
      <dgm:spPr/>
    </dgm:pt>
    <dgm:pt modelId="{F887FFA9-67C2-4693-A1F6-64E37D0D8864}" type="pres">
      <dgm:prSet presAssocID="{450D19C7-5B7E-4B47-9874-E9C5458E3973}" presName="level" presStyleLbl="node1" presStyleIdx="3" presStyleCnt="5">
        <dgm:presLayoutVars>
          <dgm:chMax val="1"/>
          <dgm:bulletEnabled val="1"/>
        </dgm:presLayoutVars>
      </dgm:prSet>
      <dgm:spPr/>
    </dgm:pt>
    <dgm:pt modelId="{394A0EF5-8F3E-4F73-892C-11E4483AB9AC}" type="pres">
      <dgm:prSet presAssocID="{450D19C7-5B7E-4B47-9874-E9C5458E3973}" presName="levelTx" presStyleLbl="revTx" presStyleIdx="0" presStyleCnt="0">
        <dgm:presLayoutVars>
          <dgm:chMax val="1"/>
          <dgm:bulletEnabled val="1"/>
        </dgm:presLayoutVars>
      </dgm:prSet>
      <dgm:spPr/>
    </dgm:pt>
    <dgm:pt modelId="{7096D9DE-F211-4F6F-A027-AA3AE5040C13}" type="pres">
      <dgm:prSet presAssocID="{E0936C75-0997-48B3-BE1E-C21AF65DDAF1}" presName="Name8" presStyleCnt="0"/>
      <dgm:spPr/>
    </dgm:pt>
    <dgm:pt modelId="{608C0269-6B11-42B9-9088-93C6A98928AE}" type="pres">
      <dgm:prSet presAssocID="{E0936C75-0997-48B3-BE1E-C21AF65DDAF1}" presName="level" presStyleLbl="node1" presStyleIdx="4" presStyleCnt="5">
        <dgm:presLayoutVars>
          <dgm:chMax val="1"/>
          <dgm:bulletEnabled val="1"/>
        </dgm:presLayoutVars>
      </dgm:prSet>
      <dgm:spPr/>
    </dgm:pt>
    <dgm:pt modelId="{6C092C81-BB85-4C8D-AE10-91FEA0B5B90F}" type="pres">
      <dgm:prSet presAssocID="{E0936C75-0997-48B3-BE1E-C21AF65DDAF1}" presName="levelTx" presStyleLbl="revTx" presStyleIdx="0" presStyleCnt="0">
        <dgm:presLayoutVars>
          <dgm:chMax val="1"/>
          <dgm:bulletEnabled val="1"/>
        </dgm:presLayoutVars>
      </dgm:prSet>
      <dgm:spPr/>
    </dgm:pt>
  </dgm:ptLst>
  <dgm:cxnLst>
    <dgm:cxn modelId="{D197F006-23CF-4D1E-94C6-0715969A218C}" srcId="{D6B579BE-09EF-49EB-AF2A-C03C6CFC960E}" destId="{450D19C7-5B7E-4B47-9874-E9C5458E3973}" srcOrd="3" destOrd="0" parTransId="{C632AF51-5ED2-44A4-B6AF-5D740D1BA9A0}" sibTransId="{9C2F9142-33B7-4105-A750-163CBD1E7131}"/>
    <dgm:cxn modelId="{63151E0D-AC4B-4FA7-B92E-A53118898C72}" type="presOf" srcId="{450D19C7-5B7E-4B47-9874-E9C5458E3973}" destId="{F887FFA9-67C2-4693-A1F6-64E37D0D8864}" srcOrd="0" destOrd="0" presId="urn:microsoft.com/office/officeart/2005/8/layout/pyramid1"/>
    <dgm:cxn modelId="{35378919-FC1F-4427-8ABB-58E60D70584B}" srcId="{D6B579BE-09EF-49EB-AF2A-C03C6CFC960E}" destId="{B3AF633A-1177-49A1-A9D0-4C9FDB12F4C4}" srcOrd="2" destOrd="0" parTransId="{A9F2662B-0148-45E1-A047-131467B050FB}" sibTransId="{7AE2A684-0214-4EAC-BE68-01817F571325}"/>
    <dgm:cxn modelId="{48C1351B-5013-4AEF-8A4C-A04B5BEFBC3D}" srcId="{D6B579BE-09EF-49EB-AF2A-C03C6CFC960E}" destId="{25C7A8B6-FF7D-498F-8D1C-C97505C08EDF}" srcOrd="1" destOrd="0" parTransId="{4649F481-6D12-413A-A494-B051D86C1C36}" sibTransId="{B6728D17-1087-4FB9-ABB7-2BDDCDEEFEA1}"/>
    <dgm:cxn modelId="{8B2CB51F-7571-4FB9-A293-8A4AFBEE34C6}" type="presOf" srcId="{E0936C75-0997-48B3-BE1E-C21AF65DDAF1}" destId="{6C092C81-BB85-4C8D-AE10-91FEA0B5B90F}" srcOrd="1" destOrd="0" presId="urn:microsoft.com/office/officeart/2005/8/layout/pyramid1"/>
    <dgm:cxn modelId="{1923603B-1C7A-4EDE-B7C5-E8B15437E276}" srcId="{D6B579BE-09EF-49EB-AF2A-C03C6CFC960E}" destId="{E0936C75-0997-48B3-BE1E-C21AF65DDAF1}" srcOrd="4" destOrd="0" parTransId="{9A939BC3-00BF-4F46-BA74-5E39AC919EF3}" sibTransId="{A56EB070-DE39-4B0B-B935-E07CD5E9C0EE}"/>
    <dgm:cxn modelId="{E847873D-AB2B-4D27-912E-2195E175AD38}" type="presOf" srcId="{D6B579BE-09EF-49EB-AF2A-C03C6CFC960E}" destId="{7F10394F-7616-4849-BD8D-7F88A98BF20E}" srcOrd="0" destOrd="0" presId="urn:microsoft.com/office/officeart/2005/8/layout/pyramid1"/>
    <dgm:cxn modelId="{15225F7A-423B-4DE9-BE42-F4B655C72704}" type="presOf" srcId="{5E953012-E692-47A0-B316-7A9E5742EFF2}" destId="{9742D82D-3C8E-42D1-91D1-2B50E5F21FC8}" srcOrd="0" destOrd="0" presId="urn:microsoft.com/office/officeart/2005/8/layout/pyramid1"/>
    <dgm:cxn modelId="{48621F8B-24C5-43C4-B005-74FF68DF39C7}" srcId="{D6B579BE-09EF-49EB-AF2A-C03C6CFC960E}" destId="{5E953012-E692-47A0-B316-7A9E5742EFF2}" srcOrd="0" destOrd="0" parTransId="{D9B0D99F-B79A-40D5-B923-6F1A58513A39}" sibTransId="{EB1E6278-0CBF-46C5-9F95-B995B4A6ACFE}"/>
    <dgm:cxn modelId="{7F514C94-B674-47AD-B4CA-3CEC968311AB}" type="presOf" srcId="{5E953012-E692-47A0-B316-7A9E5742EFF2}" destId="{B11D48B6-00FA-4461-BD14-90B50B8C4358}" srcOrd="1" destOrd="0" presId="urn:microsoft.com/office/officeart/2005/8/layout/pyramid1"/>
    <dgm:cxn modelId="{1665AEA4-C0A4-43BD-AAC5-0C8D44BAB145}" type="presOf" srcId="{B3AF633A-1177-49A1-A9D0-4C9FDB12F4C4}" destId="{867B1E09-4050-49EE-8CF9-9B6BF96DDA82}" srcOrd="1" destOrd="0" presId="urn:microsoft.com/office/officeart/2005/8/layout/pyramid1"/>
    <dgm:cxn modelId="{F678C5AD-613D-45AE-AF0F-AD7007C47AFD}" type="presOf" srcId="{25C7A8B6-FF7D-498F-8D1C-C97505C08EDF}" destId="{453B16A0-E835-4934-9D73-3A755BC88DB2}" srcOrd="0" destOrd="0" presId="urn:microsoft.com/office/officeart/2005/8/layout/pyramid1"/>
    <dgm:cxn modelId="{0632C3B4-D8C0-48D0-B5C6-4513022743CA}" type="presOf" srcId="{25C7A8B6-FF7D-498F-8D1C-C97505C08EDF}" destId="{31E79C5C-0441-4615-B4B9-8DD02FA68F60}" srcOrd="1" destOrd="0" presId="urn:microsoft.com/office/officeart/2005/8/layout/pyramid1"/>
    <dgm:cxn modelId="{4ECA59C1-4310-42B7-90A2-EB66AD98C0D9}" type="presOf" srcId="{B3AF633A-1177-49A1-A9D0-4C9FDB12F4C4}" destId="{4C7AAE02-F75D-4C9B-8ECE-CD026BDB3009}" srcOrd="0" destOrd="0" presId="urn:microsoft.com/office/officeart/2005/8/layout/pyramid1"/>
    <dgm:cxn modelId="{95048FE0-E033-4C59-9155-B56F0BC5F39A}" type="presOf" srcId="{E0936C75-0997-48B3-BE1E-C21AF65DDAF1}" destId="{608C0269-6B11-42B9-9088-93C6A98928AE}" srcOrd="0" destOrd="0" presId="urn:microsoft.com/office/officeart/2005/8/layout/pyramid1"/>
    <dgm:cxn modelId="{7399F7FD-F981-431A-B485-2427B62FBAE5}" type="presOf" srcId="{450D19C7-5B7E-4B47-9874-E9C5458E3973}" destId="{394A0EF5-8F3E-4F73-892C-11E4483AB9AC}" srcOrd="1" destOrd="0" presId="urn:microsoft.com/office/officeart/2005/8/layout/pyramid1"/>
    <dgm:cxn modelId="{B068F410-600F-4174-9EDD-78285353B104}" type="presParOf" srcId="{7F10394F-7616-4849-BD8D-7F88A98BF20E}" destId="{E315A26C-A16B-47C7-8DF3-CE8D9D621F98}" srcOrd="0" destOrd="0" presId="urn:microsoft.com/office/officeart/2005/8/layout/pyramid1"/>
    <dgm:cxn modelId="{94FACCF0-036A-49FA-94BA-574B45951069}" type="presParOf" srcId="{E315A26C-A16B-47C7-8DF3-CE8D9D621F98}" destId="{9742D82D-3C8E-42D1-91D1-2B50E5F21FC8}" srcOrd="0" destOrd="0" presId="urn:microsoft.com/office/officeart/2005/8/layout/pyramid1"/>
    <dgm:cxn modelId="{817959C3-44C5-4D30-9F11-74F4A7130343}" type="presParOf" srcId="{E315A26C-A16B-47C7-8DF3-CE8D9D621F98}" destId="{B11D48B6-00FA-4461-BD14-90B50B8C4358}" srcOrd="1" destOrd="0" presId="urn:microsoft.com/office/officeart/2005/8/layout/pyramid1"/>
    <dgm:cxn modelId="{179525FE-1BE3-4EA9-9D13-250549A0C189}" type="presParOf" srcId="{7F10394F-7616-4849-BD8D-7F88A98BF20E}" destId="{966187D3-E1EC-4807-9899-CAF11157A2D8}" srcOrd="1" destOrd="0" presId="urn:microsoft.com/office/officeart/2005/8/layout/pyramid1"/>
    <dgm:cxn modelId="{B43F865A-C23E-487A-9567-8899026BB95F}" type="presParOf" srcId="{966187D3-E1EC-4807-9899-CAF11157A2D8}" destId="{453B16A0-E835-4934-9D73-3A755BC88DB2}" srcOrd="0" destOrd="0" presId="urn:microsoft.com/office/officeart/2005/8/layout/pyramid1"/>
    <dgm:cxn modelId="{BFE7663E-6147-47B2-B595-C62F0D351E50}" type="presParOf" srcId="{966187D3-E1EC-4807-9899-CAF11157A2D8}" destId="{31E79C5C-0441-4615-B4B9-8DD02FA68F60}" srcOrd="1" destOrd="0" presId="urn:microsoft.com/office/officeart/2005/8/layout/pyramid1"/>
    <dgm:cxn modelId="{422907B3-4DC5-4596-8B6C-824C477562AF}" type="presParOf" srcId="{7F10394F-7616-4849-BD8D-7F88A98BF20E}" destId="{D4EBA8A4-41DF-4BB0-8267-15F89AAC9D54}" srcOrd="2" destOrd="0" presId="urn:microsoft.com/office/officeart/2005/8/layout/pyramid1"/>
    <dgm:cxn modelId="{BAFF2DBE-1C2E-4EC8-87EC-1675636A4812}" type="presParOf" srcId="{D4EBA8A4-41DF-4BB0-8267-15F89AAC9D54}" destId="{4C7AAE02-F75D-4C9B-8ECE-CD026BDB3009}" srcOrd="0" destOrd="0" presId="urn:microsoft.com/office/officeart/2005/8/layout/pyramid1"/>
    <dgm:cxn modelId="{73C2CC96-7EDE-4712-97B8-1F75E0C9979C}" type="presParOf" srcId="{D4EBA8A4-41DF-4BB0-8267-15F89AAC9D54}" destId="{867B1E09-4050-49EE-8CF9-9B6BF96DDA82}" srcOrd="1" destOrd="0" presId="urn:microsoft.com/office/officeart/2005/8/layout/pyramid1"/>
    <dgm:cxn modelId="{04561814-5BAE-4622-9FD8-F264FCE99231}" type="presParOf" srcId="{7F10394F-7616-4849-BD8D-7F88A98BF20E}" destId="{ED033CE7-77D5-49F1-A2C2-49449E8A1FA2}" srcOrd="3" destOrd="0" presId="urn:microsoft.com/office/officeart/2005/8/layout/pyramid1"/>
    <dgm:cxn modelId="{644031B8-C71D-46F4-8838-D5F218178128}" type="presParOf" srcId="{ED033CE7-77D5-49F1-A2C2-49449E8A1FA2}" destId="{F887FFA9-67C2-4693-A1F6-64E37D0D8864}" srcOrd="0" destOrd="0" presId="urn:microsoft.com/office/officeart/2005/8/layout/pyramid1"/>
    <dgm:cxn modelId="{53D2219F-F525-4D66-AB4B-E134823D2DD9}" type="presParOf" srcId="{ED033CE7-77D5-49F1-A2C2-49449E8A1FA2}" destId="{394A0EF5-8F3E-4F73-892C-11E4483AB9AC}" srcOrd="1" destOrd="0" presId="urn:microsoft.com/office/officeart/2005/8/layout/pyramid1"/>
    <dgm:cxn modelId="{71876B47-3A70-455A-AB8D-4C56ABCDB26B}" type="presParOf" srcId="{7F10394F-7616-4849-BD8D-7F88A98BF20E}" destId="{7096D9DE-F211-4F6F-A027-AA3AE5040C13}" srcOrd="4" destOrd="0" presId="urn:microsoft.com/office/officeart/2005/8/layout/pyramid1"/>
    <dgm:cxn modelId="{F7019C7D-2431-4653-8D58-7FEB966C3B93}" type="presParOf" srcId="{7096D9DE-F211-4F6F-A027-AA3AE5040C13}" destId="{608C0269-6B11-42B9-9088-93C6A98928AE}" srcOrd="0" destOrd="0" presId="urn:microsoft.com/office/officeart/2005/8/layout/pyramid1"/>
    <dgm:cxn modelId="{EC0ADAEA-FB28-473C-89A4-396113271CF0}" type="presParOf" srcId="{7096D9DE-F211-4F6F-A027-AA3AE5040C13}" destId="{6C092C81-BB85-4C8D-AE10-91FEA0B5B90F}"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42D82D-3C8E-42D1-91D1-2B50E5F21FC8}">
      <dsp:nvSpPr>
        <dsp:cNvPr id="0" name=""/>
        <dsp:cNvSpPr/>
      </dsp:nvSpPr>
      <dsp:spPr>
        <a:xfrm>
          <a:off x="1204760" y="0"/>
          <a:ext cx="2124378" cy="1008072"/>
        </a:xfrm>
        <a:prstGeom prst="trapezoid">
          <a:avLst>
            <a:gd name="adj" fmla="val 106631"/>
          </a:avLst>
        </a:prstGeom>
        <a:solidFill>
          <a:schemeClr val="accent6">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CO" sz="1200" kern="1200"/>
            <a:t>Manual, Políticas, </a:t>
          </a:r>
        </a:p>
        <a:p>
          <a:pPr marL="0" lvl="0" indent="0" algn="ctr" defTabSz="533400">
            <a:lnSpc>
              <a:spcPct val="90000"/>
            </a:lnSpc>
            <a:spcBef>
              <a:spcPct val="0"/>
            </a:spcBef>
            <a:spcAft>
              <a:spcPct val="35000"/>
            </a:spcAft>
            <a:buNone/>
          </a:pPr>
          <a:r>
            <a:rPr lang="es-CO" sz="1200" kern="1200"/>
            <a:t>Objetivos</a:t>
          </a:r>
        </a:p>
      </dsp:txBody>
      <dsp:txXfrm>
        <a:off x="1204760" y="0"/>
        <a:ext cx="2124378" cy="1008072"/>
      </dsp:txXfrm>
    </dsp:sp>
    <dsp:sp modelId="{453B16A0-E835-4934-9D73-3A755BC88DB2}">
      <dsp:nvSpPr>
        <dsp:cNvPr id="0" name=""/>
        <dsp:cNvSpPr/>
      </dsp:nvSpPr>
      <dsp:spPr>
        <a:xfrm>
          <a:off x="894025" y="1008072"/>
          <a:ext cx="2745849" cy="279476"/>
        </a:xfrm>
        <a:prstGeom prst="trapezoid">
          <a:avLst>
            <a:gd name="adj" fmla="val 106631"/>
          </a:avLst>
        </a:prstGeom>
        <a:solidFill>
          <a:schemeClr val="accent6">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CO" sz="1200" kern="1200"/>
            <a:t>Procedimientos , Instructivos, Guías</a:t>
          </a:r>
        </a:p>
      </dsp:txBody>
      <dsp:txXfrm>
        <a:off x="1374548" y="1008072"/>
        <a:ext cx="1784802" cy="279476"/>
      </dsp:txXfrm>
    </dsp:sp>
    <dsp:sp modelId="{4C7AAE02-F75D-4C9B-8ECE-CD026BDB3009}">
      <dsp:nvSpPr>
        <dsp:cNvPr id="0" name=""/>
        <dsp:cNvSpPr/>
      </dsp:nvSpPr>
      <dsp:spPr>
        <a:xfrm>
          <a:off x="596016" y="1287549"/>
          <a:ext cx="3341866" cy="279476"/>
        </a:xfrm>
        <a:prstGeom prst="trapezoid">
          <a:avLst>
            <a:gd name="adj" fmla="val 106631"/>
          </a:avLst>
        </a:prstGeom>
        <a:solidFill>
          <a:schemeClr val="accent6">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CO" sz="1200" kern="1200"/>
            <a:t>Programas, Planes</a:t>
          </a:r>
        </a:p>
      </dsp:txBody>
      <dsp:txXfrm>
        <a:off x="1180843" y="1287549"/>
        <a:ext cx="2172213" cy="279476"/>
      </dsp:txXfrm>
    </dsp:sp>
    <dsp:sp modelId="{F887FFA9-67C2-4693-A1F6-64E37D0D8864}">
      <dsp:nvSpPr>
        <dsp:cNvPr id="0" name=""/>
        <dsp:cNvSpPr/>
      </dsp:nvSpPr>
      <dsp:spPr>
        <a:xfrm>
          <a:off x="298008" y="1567026"/>
          <a:ext cx="3937883" cy="279476"/>
        </a:xfrm>
        <a:prstGeom prst="trapezoid">
          <a:avLst>
            <a:gd name="adj" fmla="val 106631"/>
          </a:avLst>
        </a:prstGeom>
        <a:solidFill>
          <a:schemeClr val="accent6">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CO" sz="1200" kern="1200"/>
            <a:t>Formatos, Registros</a:t>
          </a:r>
        </a:p>
      </dsp:txBody>
      <dsp:txXfrm>
        <a:off x="987137" y="1567026"/>
        <a:ext cx="2559624" cy="279476"/>
      </dsp:txXfrm>
    </dsp:sp>
    <dsp:sp modelId="{608C0269-6B11-42B9-9088-93C6A98928AE}">
      <dsp:nvSpPr>
        <dsp:cNvPr id="0" name=""/>
        <dsp:cNvSpPr/>
      </dsp:nvSpPr>
      <dsp:spPr>
        <a:xfrm>
          <a:off x="0" y="1846503"/>
          <a:ext cx="4533899" cy="279476"/>
        </a:xfrm>
        <a:prstGeom prst="trapezoid">
          <a:avLst>
            <a:gd name="adj" fmla="val 106631"/>
          </a:avLst>
        </a:prstGeom>
        <a:solidFill>
          <a:schemeClr val="accent6">
            <a:lumMod val="60000"/>
            <a:lumOff val="4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CO" sz="1200" kern="1200"/>
            <a:t>Documentos externos</a:t>
          </a:r>
        </a:p>
      </dsp:txBody>
      <dsp:txXfrm>
        <a:off x="793432" y="1846503"/>
        <a:ext cx="2947035" cy="27947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45</Pages>
  <Words>14745</Words>
  <Characters>84051</Characters>
  <Application>Microsoft Office Word</Application>
  <DocSecurity>0</DocSecurity>
  <Lines>700</Lines>
  <Paragraphs>197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Chang</dc:creator>
  <cp:keywords/>
  <dc:description/>
  <cp:lastModifiedBy>Cho Chang</cp:lastModifiedBy>
  <cp:revision>15</cp:revision>
  <dcterms:created xsi:type="dcterms:W3CDTF">2024-03-18T21:02:00Z</dcterms:created>
  <dcterms:modified xsi:type="dcterms:W3CDTF">2024-04-15T03:06:00Z</dcterms:modified>
</cp:coreProperties>
</file>